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DB1" w:rsidRPr="00FB28AE" w:rsidRDefault="00D904D6" w:rsidP="00B07DB1">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center"/>
        <w:rPr>
          <w:rFonts w:ascii="Arial" w:hAnsi="Arial" w:cs="Arial"/>
          <w:sz w:val="24"/>
        </w:rPr>
      </w:pPr>
      <w:r w:rsidRPr="00FB28AE">
        <w:rPr>
          <w:rFonts w:ascii="Arial" w:hAnsi="Arial" w:cs="Arial"/>
          <w:sz w:val="24"/>
        </w:rPr>
        <w:fldChar w:fldCharType="begin"/>
      </w:r>
      <w:r w:rsidR="00B07DB1" w:rsidRPr="00FB28AE">
        <w:rPr>
          <w:rFonts w:ascii="Arial" w:hAnsi="Arial" w:cs="Arial"/>
          <w:sz w:val="24"/>
        </w:rPr>
        <w:instrText xml:space="preserve">PRIVATE </w:instrText>
      </w:r>
      <w:r w:rsidRPr="00FB28AE">
        <w:rPr>
          <w:rFonts w:ascii="Arial" w:hAnsi="Arial" w:cs="Arial"/>
          <w:sz w:val="24"/>
        </w:rPr>
        <w:fldChar w:fldCharType="end"/>
      </w:r>
      <w:r w:rsidR="00B07DB1" w:rsidRPr="00FB28AE">
        <w:rPr>
          <w:rFonts w:ascii="Arial" w:hAnsi="Arial" w:cs="Arial"/>
          <w:b/>
          <w:sz w:val="24"/>
        </w:rPr>
        <w:t>DATA SHARING AGREEMENT</w:t>
      </w:r>
    </w:p>
    <w:p w:rsidR="00B07DB1" w:rsidRDefault="00B07DB1" w:rsidP="00B07DB1">
      <w:pPr>
        <w:tabs>
          <w:tab w:val="left" w:pos="-720"/>
        </w:tabs>
        <w:suppressAutoHyphens/>
        <w:jc w:val="center"/>
        <w:rPr>
          <w:rFonts w:ascii="Arial" w:hAnsi="Arial" w:cs="Arial"/>
          <w:b/>
          <w:sz w:val="24"/>
        </w:rPr>
      </w:pPr>
      <w:r>
        <w:rPr>
          <w:rFonts w:ascii="Arial" w:hAnsi="Arial" w:cs="Arial"/>
          <w:b/>
          <w:sz w:val="24"/>
        </w:rPr>
        <w:t>b</w:t>
      </w:r>
      <w:r w:rsidRPr="00FB28AE">
        <w:rPr>
          <w:rFonts w:ascii="Arial" w:hAnsi="Arial" w:cs="Arial"/>
          <w:b/>
          <w:sz w:val="24"/>
        </w:rPr>
        <w:t>etween</w:t>
      </w:r>
    </w:p>
    <w:p w:rsidR="00B07DB1" w:rsidRPr="00FB28AE" w:rsidRDefault="00B07DB1" w:rsidP="00B07DB1">
      <w:pPr>
        <w:tabs>
          <w:tab w:val="left" w:pos="-720"/>
        </w:tabs>
        <w:suppressAutoHyphens/>
        <w:jc w:val="center"/>
        <w:rPr>
          <w:rFonts w:ascii="Arial" w:hAnsi="Arial" w:cs="Arial"/>
          <w:sz w:val="24"/>
        </w:rPr>
      </w:pPr>
      <w:r w:rsidRPr="00FB28AE">
        <w:rPr>
          <w:rFonts w:ascii="Arial" w:hAnsi="Arial" w:cs="Arial"/>
          <w:b/>
          <w:sz w:val="24"/>
        </w:rPr>
        <w:t>(NAME OF TRIBE)</w:t>
      </w:r>
    </w:p>
    <w:p w:rsidR="00B07DB1" w:rsidRPr="00FB28AE" w:rsidRDefault="00B07DB1" w:rsidP="00B07DB1">
      <w:pPr>
        <w:tabs>
          <w:tab w:val="left" w:pos="-720"/>
        </w:tabs>
        <w:suppressAutoHyphens/>
        <w:jc w:val="center"/>
        <w:rPr>
          <w:rFonts w:ascii="Arial" w:hAnsi="Arial" w:cs="Arial"/>
          <w:b/>
          <w:sz w:val="24"/>
        </w:rPr>
      </w:pPr>
      <w:r w:rsidRPr="00FB28AE">
        <w:rPr>
          <w:rFonts w:ascii="Arial" w:hAnsi="Arial" w:cs="Arial"/>
          <w:b/>
          <w:sz w:val="24"/>
        </w:rPr>
        <w:t>and</w:t>
      </w:r>
    </w:p>
    <w:p w:rsidR="00B07DB1" w:rsidRPr="00FB28AE" w:rsidRDefault="00B07DB1" w:rsidP="00B07DB1">
      <w:pPr>
        <w:tabs>
          <w:tab w:val="left" w:pos="-720"/>
        </w:tabs>
        <w:suppressAutoHyphens/>
        <w:jc w:val="center"/>
        <w:rPr>
          <w:rFonts w:ascii="Arial" w:hAnsi="Arial" w:cs="Arial"/>
          <w:b/>
          <w:sz w:val="24"/>
        </w:rPr>
      </w:pPr>
      <w:r w:rsidRPr="00FB28AE">
        <w:rPr>
          <w:rFonts w:ascii="Arial" w:hAnsi="Arial" w:cs="Arial"/>
          <w:b/>
          <w:sz w:val="24"/>
        </w:rPr>
        <w:t>THE NORTHWEST TRIBAL EPIDEMIOLOGY CENTER (EpiCenter),</w:t>
      </w:r>
    </w:p>
    <w:p w:rsidR="00B07DB1" w:rsidRPr="00FB28AE" w:rsidRDefault="00B07DB1" w:rsidP="00B07DB1">
      <w:pPr>
        <w:tabs>
          <w:tab w:val="left" w:pos="-720"/>
        </w:tabs>
        <w:suppressAutoHyphens/>
        <w:jc w:val="center"/>
        <w:rPr>
          <w:rFonts w:ascii="Arial" w:hAnsi="Arial" w:cs="Arial"/>
          <w:sz w:val="24"/>
        </w:rPr>
      </w:pPr>
      <w:r w:rsidRPr="00FB28AE">
        <w:rPr>
          <w:rFonts w:ascii="Arial" w:hAnsi="Arial" w:cs="Arial"/>
          <w:b/>
          <w:sz w:val="24"/>
        </w:rPr>
        <w:t>NORTHWEST PORTLAND AREA INDIAN HEALTH BOARD (NPAIHB)</w:t>
      </w:r>
    </w:p>
    <w:p w:rsidR="00B07DB1" w:rsidRPr="00FB28AE" w:rsidRDefault="00B07DB1" w:rsidP="00B07DB1">
      <w:pPr>
        <w:tabs>
          <w:tab w:val="left" w:pos="-720"/>
        </w:tabs>
        <w:suppressAutoHyphens/>
        <w:rPr>
          <w:rFonts w:ascii="Arial" w:hAnsi="Arial" w:cs="Arial"/>
          <w:sz w:val="24"/>
        </w:rPr>
      </w:pPr>
    </w:p>
    <w:p w:rsidR="00B07DB1" w:rsidRPr="00FB28AE" w:rsidRDefault="00B07DB1" w:rsidP="00B07DB1">
      <w:pPr>
        <w:tabs>
          <w:tab w:val="left" w:pos="-720"/>
          <w:tab w:val="left" w:pos="0"/>
        </w:tabs>
        <w:suppressAutoHyphens/>
        <w:rPr>
          <w:rFonts w:ascii="Arial" w:hAnsi="Arial" w:cs="Arial"/>
          <w:b/>
          <w:sz w:val="24"/>
        </w:rPr>
      </w:pP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b/>
          <w:sz w:val="24"/>
        </w:rPr>
        <w:t>I.</w:t>
      </w:r>
      <w:r w:rsidRPr="00FB28AE">
        <w:rPr>
          <w:rFonts w:ascii="Arial" w:hAnsi="Arial" w:cs="Arial"/>
          <w:b/>
          <w:sz w:val="24"/>
        </w:rPr>
        <w:tab/>
      </w:r>
      <w:r w:rsidRPr="00FB28AE">
        <w:rPr>
          <w:rFonts w:ascii="Arial" w:hAnsi="Arial" w:cs="Arial"/>
          <w:b/>
          <w:sz w:val="24"/>
          <w:u w:val="single"/>
        </w:rPr>
        <w:t>ENTITIES RECEIVING AND PROVIDING DATA</w:t>
      </w:r>
    </w:p>
    <w:p w:rsidR="00B07DB1" w:rsidRPr="00FB28AE" w:rsidRDefault="00B07DB1" w:rsidP="00B07DB1">
      <w:pPr>
        <w:tabs>
          <w:tab w:val="left" w:pos="-720"/>
          <w:tab w:val="left" w:pos="0"/>
        </w:tabs>
        <w:suppressAutoHyphens/>
        <w:rPr>
          <w:rFonts w:ascii="Arial" w:hAnsi="Arial" w:cs="Arial"/>
          <w:sz w:val="24"/>
        </w:rPr>
      </w:pP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t>ENTITY RECEIVING DATA:</w:t>
      </w:r>
      <w:r w:rsidRPr="00FB28AE">
        <w:rPr>
          <w:rFonts w:ascii="Arial" w:hAnsi="Arial" w:cs="Arial"/>
          <w:sz w:val="24"/>
        </w:rPr>
        <w:tab/>
      </w:r>
      <w:r w:rsidRPr="00FB28AE">
        <w:rPr>
          <w:rFonts w:ascii="Arial" w:hAnsi="Arial" w:cs="Arial"/>
          <w:sz w:val="24"/>
        </w:rPr>
        <w:tab/>
        <w:t>NPAIHB</w:t>
      </w: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t>OFFICE:</w:t>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t>Northwest Tribal Epidemiology Center</w:t>
      </w: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t>CONTACT PERSON:</w:t>
      </w:r>
      <w:r w:rsidRPr="00FB28AE">
        <w:rPr>
          <w:rFonts w:ascii="Arial" w:hAnsi="Arial" w:cs="Arial"/>
          <w:sz w:val="24"/>
        </w:rPr>
        <w:tab/>
      </w:r>
      <w:r w:rsidRPr="00FB28AE">
        <w:rPr>
          <w:rFonts w:ascii="Arial" w:hAnsi="Arial" w:cs="Arial"/>
          <w:sz w:val="24"/>
        </w:rPr>
        <w:tab/>
      </w:r>
      <w:r w:rsidRPr="00FB28AE">
        <w:rPr>
          <w:rFonts w:ascii="Arial" w:hAnsi="Arial" w:cs="Arial"/>
          <w:sz w:val="24"/>
        </w:rPr>
        <w:tab/>
        <w:t>Victoria Warren-Mears</w:t>
      </w: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t>TITLE:</w:t>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t>Director, NW Tribal EpiCenter</w:t>
      </w: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t>ADDRESS:</w:t>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t>2121 SW Broadway Dr. suite 300</w:t>
      </w: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t>Portland, Oregon  97201</w:t>
      </w: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t>PHONE NUMBER:</w:t>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t>(503) 228-4185</w:t>
      </w: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t>EMAIL:</w:t>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t>vwarrenmears@npaihb.org</w:t>
      </w: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t>FAX NUMBER:</w:t>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t>(503) 228-8182</w:t>
      </w:r>
    </w:p>
    <w:p w:rsidR="00B07DB1" w:rsidRPr="00FB28AE" w:rsidRDefault="00B07DB1" w:rsidP="00B07DB1">
      <w:pPr>
        <w:tabs>
          <w:tab w:val="left" w:pos="-720"/>
          <w:tab w:val="left" w:pos="0"/>
        </w:tabs>
        <w:suppressAutoHyphens/>
        <w:rPr>
          <w:rFonts w:ascii="Arial" w:hAnsi="Arial" w:cs="Arial"/>
          <w:sz w:val="24"/>
        </w:rPr>
      </w:pP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t>ENTITY PROVIDING DATA:</w:t>
      </w:r>
      <w:r w:rsidRPr="00FB28AE">
        <w:rPr>
          <w:rFonts w:ascii="Arial" w:hAnsi="Arial" w:cs="Arial"/>
          <w:sz w:val="24"/>
        </w:rPr>
        <w:tab/>
      </w:r>
      <w:r w:rsidRPr="00FB28AE">
        <w:rPr>
          <w:rFonts w:ascii="Arial" w:hAnsi="Arial" w:cs="Arial"/>
          <w:sz w:val="24"/>
        </w:rPr>
        <w:tab/>
      </w: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t>OFFICE:</w:t>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t>CONTACT PERSON:</w:t>
      </w:r>
      <w:r w:rsidRPr="00FB28AE">
        <w:rPr>
          <w:rFonts w:ascii="Arial" w:hAnsi="Arial" w:cs="Arial"/>
          <w:sz w:val="24"/>
        </w:rPr>
        <w:tab/>
      </w:r>
      <w:r w:rsidRPr="00FB28AE">
        <w:rPr>
          <w:rFonts w:ascii="Arial" w:hAnsi="Arial" w:cs="Arial"/>
          <w:sz w:val="24"/>
        </w:rPr>
        <w:tab/>
      </w:r>
      <w:r w:rsidRPr="00FB28AE">
        <w:rPr>
          <w:rFonts w:ascii="Arial" w:hAnsi="Arial" w:cs="Arial"/>
          <w:sz w:val="24"/>
        </w:rPr>
        <w:tab/>
      </w: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t>TITLE:</w:t>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r>
    </w:p>
    <w:p w:rsidR="00B07DB1" w:rsidRPr="00FB28AE" w:rsidRDefault="00B07DB1" w:rsidP="00B07DB1">
      <w:pPr>
        <w:tabs>
          <w:tab w:val="left" w:pos="-720"/>
          <w:tab w:val="left" w:pos="0"/>
        </w:tabs>
        <w:suppressAutoHyphens/>
        <w:rPr>
          <w:rFonts w:ascii="Arial" w:hAnsi="Arial" w:cs="Arial"/>
        </w:rPr>
      </w:pPr>
      <w:r w:rsidRPr="00FB28AE">
        <w:rPr>
          <w:rFonts w:ascii="Arial" w:hAnsi="Arial" w:cs="Arial"/>
        </w:rPr>
        <w:tab/>
      </w:r>
      <w:r w:rsidRPr="00FB28AE">
        <w:rPr>
          <w:rFonts w:ascii="Arial" w:hAnsi="Arial" w:cs="Arial"/>
          <w:sz w:val="24"/>
        </w:rPr>
        <w:t>ADDRESS</w:t>
      </w:r>
      <w:r w:rsidRPr="00FB28AE">
        <w:rPr>
          <w:rFonts w:ascii="Arial" w:hAnsi="Arial" w:cs="Arial"/>
        </w:rPr>
        <w:t>:</w:t>
      </w:r>
      <w:r w:rsidRPr="00FB28AE">
        <w:rPr>
          <w:rFonts w:ascii="Arial" w:hAnsi="Arial" w:cs="Arial"/>
        </w:rPr>
        <w:tab/>
      </w:r>
      <w:r w:rsidRPr="00FB28AE">
        <w:rPr>
          <w:rFonts w:ascii="Arial" w:hAnsi="Arial" w:cs="Arial"/>
        </w:rPr>
        <w:tab/>
      </w:r>
      <w:r w:rsidRPr="00FB28AE">
        <w:rPr>
          <w:rFonts w:ascii="Arial" w:hAnsi="Arial" w:cs="Arial"/>
        </w:rPr>
        <w:tab/>
      </w:r>
      <w:r w:rsidRPr="00FB28AE">
        <w:rPr>
          <w:rFonts w:ascii="Arial" w:hAnsi="Arial" w:cs="Arial"/>
        </w:rPr>
        <w:tab/>
      </w:r>
      <w:r w:rsidRPr="00FB28AE">
        <w:rPr>
          <w:rFonts w:ascii="Arial" w:hAnsi="Arial" w:cs="Arial"/>
        </w:rPr>
        <w:tab/>
        <w:t xml:space="preserve"> </w:t>
      </w:r>
    </w:p>
    <w:p w:rsidR="00B07DB1" w:rsidRPr="00FB28AE" w:rsidRDefault="00B07DB1" w:rsidP="00B07DB1">
      <w:pPr>
        <w:tabs>
          <w:tab w:val="left" w:pos="-720"/>
          <w:tab w:val="left" w:pos="0"/>
        </w:tabs>
        <w:suppressAutoHyphens/>
        <w:rPr>
          <w:rFonts w:ascii="Arial" w:hAnsi="Arial" w:cs="Arial"/>
          <w:sz w:val="24"/>
        </w:rPr>
      </w:pP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t>PHONE NUMBER:</w:t>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t>EMAIL:</w:t>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r>
    </w:p>
    <w:p w:rsidR="00B07DB1" w:rsidRPr="00FB28AE" w:rsidRDefault="00B07DB1" w:rsidP="00B07DB1">
      <w:pPr>
        <w:tabs>
          <w:tab w:val="left" w:pos="-720"/>
          <w:tab w:val="left" w:pos="0"/>
        </w:tabs>
        <w:suppressAutoHyphens/>
        <w:rPr>
          <w:rFonts w:ascii="Arial" w:hAnsi="Arial" w:cs="Arial"/>
          <w:sz w:val="24"/>
        </w:rPr>
      </w:pPr>
      <w:r w:rsidRPr="00FB28AE">
        <w:rPr>
          <w:rFonts w:ascii="Arial" w:hAnsi="Arial" w:cs="Arial"/>
          <w:sz w:val="24"/>
        </w:rPr>
        <w:tab/>
        <w:t>FAX NUMBER:</w:t>
      </w:r>
      <w:r w:rsidRPr="00FB28AE">
        <w:rPr>
          <w:rFonts w:ascii="Arial" w:hAnsi="Arial" w:cs="Arial"/>
          <w:sz w:val="24"/>
        </w:rPr>
        <w:tab/>
      </w:r>
      <w:r w:rsidRPr="00FB28AE">
        <w:rPr>
          <w:rFonts w:ascii="Arial" w:hAnsi="Arial" w:cs="Arial"/>
          <w:sz w:val="24"/>
        </w:rPr>
        <w:tab/>
      </w:r>
      <w:r w:rsidRPr="00FB28AE">
        <w:rPr>
          <w:rFonts w:ascii="Arial" w:hAnsi="Arial" w:cs="Arial"/>
          <w:sz w:val="24"/>
        </w:rPr>
        <w:tab/>
      </w:r>
      <w:r w:rsidRPr="00FB28AE">
        <w:rPr>
          <w:rFonts w:ascii="Arial" w:hAnsi="Arial" w:cs="Arial"/>
          <w:sz w:val="24"/>
        </w:rPr>
        <w:tab/>
      </w:r>
    </w:p>
    <w:p w:rsidR="00B07DB1" w:rsidRPr="00FB28AE" w:rsidRDefault="00B07DB1" w:rsidP="00B07DB1">
      <w:pPr>
        <w:tabs>
          <w:tab w:val="left" w:pos="-720"/>
          <w:tab w:val="left" w:pos="0"/>
        </w:tabs>
        <w:suppressAutoHyphens/>
        <w:rPr>
          <w:rFonts w:ascii="Arial" w:hAnsi="Arial" w:cs="Arial"/>
          <w:sz w:val="24"/>
        </w:rPr>
      </w:pPr>
    </w:p>
    <w:p w:rsidR="00B07DB1" w:rsidRPr="00FB28AE" w:rsidRDefault="00B07DB1" w:rsidP="00B07DB1">
      <w:pPr>
        <w:tabs>
          <w:tab w:val="left" w:pos="-720"/>
          <w:tab w:val="left" w:pos="0"/>
        </w:tabs>
        <w:suppressAutoHyphens/>
        <w:rPr>
          <w:rFonts w:ascii="Arial" w:hAnsi="Arial" w:cs="Arial"/>
          <w:b/>
          <w:sz w:val="24"/>
        </w:rPr>
      </w:pPr>
      <w:r w:rsidRPr="00FB28AE">
        <w:rPr>
          <w:rFonts w:ascii="Arial" w:hAnsi="Arial" w:cs="Arial"/>
          <w:b/>
          <w:sz w:val="24"/>
        </w:rPr>
        <w:t>II.</w:t>
      </w:r>
      <w:r w:rsidRPr="00FB28AE">
        <w:rPr>
          <w:rFonts w:ascii="Arial" w:hAnsi="Arial" w:cs="Arial"/>
          <w:b/>
          <w:sz w:val="24"/>
        </w:rPr>
        <w:tab/>
      </w:r>
      <w:r w:rsidRPr="00FB28AE">
        <w:rPr>
          <w:rFonts w:ascii="Arial" w:hAnsi="Arial" w:cs="Arial"/>
          <w:b/>
          <w:sz w:val="24"/>
          <w:u w:val="single"/>
        </w:rPr>
        <w:t>PURPOSE, AUTHORITY AND TERM OF AGREEMENT</w:t>
      </w:r>
      <w:r w:rsidRPr="00FB28AE">
        <w:rPr>
          <w:rFonts w:ascii="Arial" w:hAnsi="Arial" w:cs="Arial"/>
          <w:b/>
          <w:sz w:val="24"/>
        </w:rPr>
        <w:t xml:space="preserve"> </w:t>
      </w:r>
    </w:p>
    <w:p w:rsidR="00B07DB1" w:rsidRPr="00FB28AE" w:rsidRDefault="00B07DB1" w:rsidP="00B07DB1">
      <w:pPr>
        <w:tabs>
          <w:tab w:val="left" w:pos="-720"/>
          <w:tab w:val="left" w:pos="0"/>
        </w:tabs>
        <w:suppressAutoHyphens/>
        <w:rPr>
          <w:rFonts w:ascii="Arial" w:hAnsi="Arial" w:cs="Arial"/>
          <w:b/>
          <w:sz w:val="24"/>
        </w:rPr>
      </w:pPr>
    </w:p>
    <w:p w:rsidR="0005658C" w:rsidRDefault="00B07DB1" w:rsidP="0005658C">
      <w:pPr>
        <w:pStyle w:val="ListParagraph"/>
        <w:numPr>
          <w:ilvl w:val="0"/>
          <w:numId w:val="9"/>
        </w:numPr>
        <w:tabs>
          <w:tab w:val="left" w:pos="-720"/>
        </w:tabs>
        <w:suppressAutoHyphens/>
        <w:ind w:left="720"/>
        <w:rPr>
          <w:rFonts w:ascii="Arial" w:hAnsi="Arial" w:cs="Arial"/>
          <w:sz w:val="24"/>
        </w:rPr>
      </w:pPr>
      <w:r w:rsidRPr="0005658C">
        <w:rPr>
          <w:rFonts w:ascii="Arial" w:hAnsi="Arial" w:cs="Arial"/>
          <w:sz w:val="24"/>
        </w:rPr>
        <w:t xml:space="preserve">PURPOSE  </w:t>
      </w:r>
    </w:p>
    <w:p w:rsidR="0005658C" w:rsidRDefault="0005658C" w:rsidP="0005658C">
      <w:pPr>
        <w:pStyle w:val="ListParagraph"/>
        <w:tabs>
          <w:tab w:val="left" w:pos="-720"/>
        </w:tabs>
        <w:suppressAutoHyphens/>
        <w:rPr>
          <w:rFonts w:ascii="Arial" w:hAnsi="Arial" w:cs="Arial"/>
          <w:sz w:val="24"/>
        </w:rPr>
      </w:pPr>
    </w:p>
    <w:p w:rsidR="0005658C" w:rsidRPr="0005658C" w:rsidRDefault="00B07DB1" w:rsidP="0005658C">
      <w:pPr>
        <w:pStyle w:val="ListParagraph"/>
        <w:tabs>
          <w:tab w:val="left" w:pos="-720"/>
        </w:tabs>
        <w:suppressAutoHyphens/>
        <w:rPr>
          <w:rFonts w:ascii="Arial" w:hAnsi="Arial" w:cs="Arial"/>
          <w:sz w:val="24"/>
        </w:rPr>
      </w:pPr>
      <w:r w:rsidRPr="0005658C">
        <w:rPr>
          <w:rFonts w:ascii="Arial" w:hAnsi="Arial" w:cs="Arial"/>
          <w:sz w:val="24"/>
        </w:rPr>
        <w:t>To facilitate the health of Indian tribes and individual American Indians and Alaska Natives in the Northwest, the Northwest Tribal Epidemiology Center (The EpiCenter) of the Northwest Portland Area Indian Health Board (NPAIHB) and {NAME OF TRIBE} are entering into an agreement which will allow the exchange of data and clarification of data access and utilization.</w:t>
      </w:r>
    </w:p>
    <w:p w:rsidR="0005658C" w:rsidRDefault="0005658C" w:rsidP="0005658C">
      <w:pPr>
        <w:tabs>
          <w:tab w:val="left" w:pos="-720"/>
        </w:tabs>
        <w:suppressAutoHyphens/>
        <w:ind w:left="1440" w:hanging="1440"/>
        <w:rPr>
          <w:rFonts w:ascii="Arial" w:hAnsi="Arial" w:cs="Arial"/>
          <w:sz w:val="24"/>
        </w:rPr>
      </w:pPr>
    </w:p>
    <w:p w:rsidR="00B07DB1" w:rsidRPr="0005658C" w:rsidRDefault="00B07DB1" w:rsidP="0005658C">
      <w:pPr>
        <w:pStyle w:val="ListParagraph"/>
        <w:numPr>
          <w:ilvl w:val="0"/>
          <w:numId w:val="9"/>
        </w:numPr>
        <w:tabs>
          <w:tab w:val="left" w:pos="-720"/>
        </w:tabs>
        <w:suppressAutoHyphens/>
        <w:ind w:left="720"/>
        <w:rPr>
          <w:rFonts w:ascii="Arial" w:hAnsi="Arial" w:cs="Arial"/>
          <w:sz w:val="24"/>
        </w:rPr>
      </w:pPr>
      <w:r w:rsidRPr="0005658C">
        <w:rPr>
          <w:rFonts w:ascii="Arial" w:hAnsi="Arial" w:cs="Arial"/>
          <w:sz w:val="24"/>
        </w:rPr>
        <w:t>LEGAL AUTHORITY</w:t>
      </w:r>
    </w:p>
    <w:p w:rsidR="00B07DB1" w:rsidRPr="00FB28AE" w:rsidRDefault="00B07DB1" w:rsidP="00B07DB1">
      <w:pPr>
        <w:pStyle w:val="BodyText2"/>
        <w:jc w:val="left"/>
        <w:rPr>
          <w:rFonts w:ascii="Arial" w:hAnsi="Arial" w:cs="Arial"/>
          <w:sz w:val="24"/>
        </w:rPr>
      </w:pPr>
    </w:p>
    <w:p w:rsidR="00B07DB1" w:rsidRDefault="00B07DB1" w:rsidP="00B07DB1">
      <w:pPr>
        <w:pStyle w:val="BodyText2"/>
        <w:numPr>
          <w:ilvl w:val="0"/>
          <w:numId w:val="1"/>
        </w:numPr>
        <w:rPr>
          <w:rFonts w:ascii="Arial" w:hAnsi="Arial" w:cs="Arial"/>
          <w:sz w:val="24"/>
        </w:rPr>
      </w:pPr>
      <w:r w:rsidRPr="00FB28AE">
        <w:rPr>
          <w:rFonts w:ascii="Arial" w:hAnsi="Arial" w:cs="Arial"/>
          <w:sz w:val="24"/>
        </w:rPr>
        <w:t xml:space="preserve">The NPAIHB is an Indian Organization as defined by federal law in the Indian Self-determination and Education Assistance Act, 25 U.S.C. §450b(1). NPAIHB has established The EpiCenter, whose mission is, </w:t>
      </w:r>
      <w:r w:rsidRPr="00FB28AE">
        <w:rPr>
          <w:rFonts w:ascii="Arial" w:hAnsi="Arial" w:cs="Arial"/>
          <w:sz w:val="24"/>
        </w:rPr>
        <w:lastRenderedPageBreak/>
        <w:t>in part, to provide timely and accurate health status information to northwest tribes.</w:t>
      </w:r>
    </w:p>
    <w:p w:rsidR="00B07DB1" w:rsidRPr="00FB28AE" w:rsidRDefault="00B07DB1" w:rsidP="00B07DB1">
      <w:pPr>
        <w:pStyle w:val="BodyText2"/>
        <w:ind w:left="1800"/>
        <w:rPr>
          <w:rFonts w:ascii="Arial" w:hAnsi="Arial" w:cs="Arial"/>
          <w:sz w:val="24"/>
        </w:rPr>
      </w:pPr>
    </w:p>
    <w:p w:rsidR="00B07DB1" w:rsidRPr="00FB28AE" w:rsidRDefault="00B07DB1" w:rsidP="00B07DB1">
      <w:pPr>
        <w:pStyle w:val="BodyText2"/>
        <w:numPr>
          <w:ilvl w:val="0"/>
          <w:numId w:val="1"/>
        </w:numPr>
        <w:rPr>
          <w:rFonts w:ascii="Arial" w:hAnsi="Arial" w:cs="Arial"/>
          <w:sz w:val="24"/>
        </w:rPr>
      </w:pPr>
      <w:r w:rsidRPr="00FB28AE">
        <w:rPr>
          <w:rFonts w:ascii="Arial" w:hAnsi="Arial" w:cs="Arial"/>
          <w:sz w:val="24"/>
        </w:rPr>
        <w:t>The {NAME OF TRIBE} is an Indian tribe as defined by the Indian Self-</w:t>
      </w:r>
      <w:r>
        <w:rPr>
          <w:rFonts w:ascii="Arial" w:hAnsi="Arial" w:cs="Arial"/>
          <w:sz w:val="24"/>
        </w:rPr>
        <w:t>D</w:t>
      </w:r>
      <w:r w:rsidRPr="00FB28AE">
        <w:rPr>
          <w:rFonts w:ascii="Arial" w:hAnsi="Arial" w:cs="Arial"/>
          <w:sz w:val="24"/>
        </w:rPr>
        <w:t>etermination and Education Assistance Act</w:t>
      </w:r>
      <w:r>
        <w:rPr>
          <w:rFonts w:ascii="Arial" w:hAnsi="Arial" w:cs="Arial"/>
          <w:sz w:val="24"/>
        </w:rPr>
        <w:t xml:space="preserve"> (</w:t>
      </w:r>
      <w:r w:rsidRPr="00FB28AE">
        <w:rPr>
          <w:rFonts w:ascii="Arial" w:hAnsi="Arial" w:cs="Arial"/>
          <w:sz w:val="24"/>
        </w:rPr>
        <w:t>25 U.S.C.</w:t>
      </w:r>
      <w:r>
        <w:rPr>
          <w:rFonts w:ascii="Arial" w:hAnsi="Arial" w:cs="Arial"/>
          <w:sz w:val="24"/>
        </w:rPr>
        <w:t xml:space="preserve"> </w:t>
      </w:r>
      <w:r w:rsidRPr="00FB28AE">
        <w:rPr>
          <w:rFonts w:ascii="Arial" w:hAnsi="Arial" w:cs="Arial"/>
          <w:sz w:val="24"/>
        </w:rPr>
        <w:t xml:space="preserve"> §</w:t>
      </w:r>
      <w:r>
        <w:rPr>
          <w:rFonts w:ascii="Arial" w:hAnsi="Arial" w:cs="Arial"/>
          <w:sz w:val="24"/>
        </w:rPr>
        <w:t xml:space="preserve"> </w:t>
      </w:r>
      <w:r w:rsidRPr="00FB28AE">
        <w:rPr>
          <w:rFonts w:ascii="Arial" w:hAnsi="Arial" w:cs="Arial"/>
          <w:sz w:val="24"/>
        </w:rPr>
        <w:t>450</w:t>
      </w:r>
      <w:r>
        <w:rPr>
          <w:rFonts w:ascii="Arial" w:hAnsi="Arial" w:cs="Arial"/>
          <w:sz w:val="24"/>
        </w:rPr>
        <w:t xml:space="preserve"> et seq.</w:t>
      </w:r>
      <w:r w:rsidRPr="00FB28AE" w:rsidDel="006C4176">
        <w:rPr>
          <w:rFonts w:ascii="Arial" w:hAnsi="Arial" w:cs="Arial"/>
          <w:sz w:val="24"/>
        </w:rPr>
        <w:t xml:space="preserve"> </w:t>
      </w:r>
    </w:p>
    <w:p w:rsidR="00B07DB1" w:rsidRPr="00FB28AE" w:rsidRDefault="00B07DB1" w:rsidP="00B07DB1">
      <w:pPr>
        <w:pStyle w:val="BodyText2"/>
        <w:jc w:val="left"/>
        <w:rPr>
          <w:rFonts w:ascii="Arial" w:hAnsi="Arial" w:cs="Arial"/>
        </w:rPr>
      </w:pPr>
    </w:p>
    <w:p w:rsidR="00B07DB1" w:rsidRPr="0005658C" w:rsidRDefault="00B07DB1" w:rsidP="0005658C">
      <w:pPr>
        <w:pStyle w:val="ListParagraph"/>
        <w:numPr>
          <w:ilvl w:val="0"/>
          <w:numId w:val="9"/>
        </w:numPr>
        <w:tabs>
          <w:tab w:val="left" w:pos="-720"/>
        </w:tabs>
        <w:suppressAutoHyphens/>
        <w:ind w:left="720"/>
        <w:rPr>
          <w:rFonts w:ascii="Arial" w:hAnsi="Arial" w:cs="Arial"/>
          <w:spacing w:val="-3"/>
          <w:sz w:val="24"/>
          <w:szCs w:val="24"/>
        </w:rPr>
      </w:pPr>
      <w:r w:rsidRPr="0005658C">
        <w:rPr>
          <w:rFonts w:ascii="Arial" w:hAnsi="Arial" w:cs="Arial"/>
          <w:spacing w:val="-3"/>
          <w:sz w:val="24"/>
          <w:szCs w:val="24"/>
        </w:rPr>
        <w:t xml:space="preserve">PERIOD OF PERFORMANCE  </w:t>
      </w:r>
    </w:p>
    <w:p w:rsidR="00B07DB1" w:rsidRPr="00B07DB1" w:rsidRDefault="00B07DB1" w:rsidP="00B07DB1">
      <w:pPr>
        <w:pStyle w:val="BodyTextIndent3"/>
        <w:rPr>
          <w:rFonts w:ascii="Arial" w:hAnsi="Arial" w:cs="Arial"/>
          <w:sz w:val="24"/>
          <w:szCs w:val="24"/>
        </w:rPr>
      </w:pPr>
    </w:p>
    <w:p w:rsidR="00B07DB1" w:rsidRDefault="00B07DB1" w:rsidP="00B07DB1">
      <w:pPr>
        <w:pStyle w:val="BodyTextIndent3"/>
        <w:rPr>
          <w:rFonts w:ascii="Arial" w:hAnsi="Arial" w:cs="Arial"/>
          <w:sz w:val="24"/>
          <w:szCs w:val="24"/>
        </w:rPr>
      </w:pPr>
      <w:r w:rsidRPr="00B07DB1">
        <w:rPr>
          <w:rFonts w:ascii="Arial" w:hAnsi="Arial" w:cs="Arial"/>
          <w:sz w:val="24"/>
          <w:szCs w:val="24"/>
        </w:rPr>
        <w:t>This agreement shall be effective when signed by both parties and shall continue until terminated pursuant to the termination clause contained herein, or a period of 5 years, whichever is earlier. Modifications to this agreement may be made at any time at the request of {NAME OF TRIBE}.</w:t>
      </w:r>
    </w:p>
    <w:p w:rsidR="00B07DB1" w:rsidRPr="00B07DB1" w:rsidRDefault="00B07DB1" w:rsidP="00B07DB1">
      <w:pPr>
        <w:pStyle w:val="BodyTextIndent3"/>
        <w:rPr>
          <w:rFonts w:ascii="Arial" w:hAnsi="Arial" w:cs="Arial"/>
          <w:sz w:val="24"/>
          <w:szCs w:val="24"/>
        </w:rPr>
      </w:pPr>
    </w:p>
    <w:p w:rsidR="00B07DB1" w:rsidRPr="00FB28AE" w:rsidRDefault="00B07DB1" w:rsidP="00B07DB1">
      <w:pPr>
        <w:tabs>
          <w:tab w:val="left" w:pos="-720"/>
        </w:tabs>
        <w:suppressAutoHyphens/>
        <w:rPr>
          <w:rFonts w:ascii="Arial" w:hAnsi="Arial" w:cs="Arial"/>
          <w:sz w:val="24"/>
        </w:rPr>
      </w:pPr>
      <w:r w:rsidRPr="00FB28AE">
        <w:rPr>
          <w:rFonts w:ascii="Arial" w:hAnsi="Arial" w:cs="Arial"/>
          <w:b/>
          <w:sz w:val="24"/>
        </w:rPr>
        <w:t>III.</w:t>
      </w:r>
      <w:r w:rsidRPr="00FB28AE">
        <w:rPr>
          <w:rFonts w:ascii="Arial" w:hAnsi="Arial" w:cs="Arial"/>
          <w:b/>
          <w:sz w:val="24"/>
        </w:rPr>
        <w:tab/>
      </w:r>
      <w:r w:rsidRPr="00FB28AE">
        <w:rPr>
          <w:rFonts w:ascii="Arial" w:hAnsi="Arial" w:cs="Arial"/>
          <w:b/>
          <w:sz w:val="24"/>
          <w:u w:val="single"/>
        </w:rPr>
        <w:t>DESCRIPTION OF DATA/DATA WORKPLAN</w:t>
      </w:r>
    </w:p>
    <w:p w:rsidR="0005658C" w:rsidRDefault="0005658C" w:rsidP="0005658C">
      <w:pPr>
        <w:tabs>
          <w:tab w:val="left" w:pos="-720"/>
        </w:tabs>
        <w:suppressAutoHyphens/>
        <w:rPr>
          <w:rFonts w:ascii="Arial" w:hAnsi="Arial" w:cs="Arial"/>
          <w:spacing w:val="-3"/>
          <w:sz w:val="24"/>
        </w:rPr>
      </w:pPr>
    </w:p>
    <w:p w:rsidR="00B07DB1" w:rsidRPr="0005658C" w:rsidRDefault="00B07DB1" w:rsidP="0005658C">
      <w:pPr>
        <w:pStyle w:val="ListParagraph"/>
        <w:numPr>
          <w:ilvl w:val="0"/>
          <w:numId w:val="12"/>
        </w:numPr>
        <w:tabs>
          <w:tab w:val="left" w:pos="-720"/>
        </w:tabs>
        <w:suppressAutoHyphens/>
        <w:rPr>
          <w:rFonts w:ascii="Arial" w:hAnsi="Arial" w:cs="Arial"/>
          <w:spacing w:val="-3"/>
          <w:sz w:val="24"/>
        </w:rPr>
      </w:pPr>
      <w:r w:rsidRPr="0005658C">
        <w:rPr>
          <w:rFonts w:ascii="Arial" w:hAnsi="Arial" w:cs="Arial"/>
          <w:spacing w:val="-3"/>
          <w:sz w:val="24"/>
        </w:rPr>
        <w:t>JUSTIFICATION FOR EPICENTER ACCESS TO SPECIFIC DATA OPTIONS</w:t>
      </w:r>
    </w:p>
    <w:p w:rsidR="00B07DB1" w:rsidRDefault="00B07DB1" w:rsidP="00B07DB1">
      <w:pPr>
        <w:tabs>
          <w:tab w:val="left" w:pos="-720"/>
        </w:tabs>
        <w:suppressAutoHyphens/>
        <w:ind w:left="720"/>
        <w:rPr>
          <w:rFonts w:ascii="Arial" w:hAnsi="Arial" w:cs="Arial"/>
          <w:spacing w:val="-3"/>
          <w:sz w:val="24"/>
        </w:rPr>
      </w:pPr>
    </w:p>
    <w:p w:rsidR="00B07DB1" w:rsidRDefault="00B07DB1" w:rsidP="00B07DB1">
      <w:pPr>
        <w:tabs>
          <w:tab w:val="left" w:pos="-720"/>
        </w:tabs>
        <w:suppressAutoHyphens/>
        <w:ind w:left="720"/>
        <w:rPr>
          <w:rFonts w:ascii="Arial" w:hAnsi="Arial" w:cs="Arial"/>
          <w:spacing w:val="-3"/>
          <w:sz w:val="24"/>
        </w:rPr>
      </w:pPr>
      <w:r>
        <w:rPr>
          <w:rFonts w:ascii="Arial" w:hAnsi="Arial" w:cs="Arial"/>
          <w:spacing w:val="-3"/>
          <w:sz w:val="24"/>
        </w:rPr>
        <w:t xml:space="preserve">Access to the following data sources is requested for the purpose of tracking population-level statistics, for example, disease rates, screening rates and level of care provided. </w:t>
      </w:r>
    </w:p>
    <w:p w:rsidR="00B07DB1" w:rsidRDefault="00B07DB1" w:rsidP="00B07DB1">
      <w:pPr>
        <w:tabs>
          <w:tab w:val="left" w:pos="-720"/>
        </w:tabs>
        <w:suppressAutoHyphens/>
        <w:ind w:left="720"/>
        <w:rPr>
          <w:rFonts w:ascii="Arial" w:hAnsi="Arial" w:cs="Arial"/>
          <w:spacing w:val="-3"/>
          <w:sz w:val="24"/>
        </w:rPr>
      </w:pPr>
    </w:p>
    <w:p w:rsidR="00B07DB1" w:rsidRDefault="00B07DB1" w:rsidP="00B07DB1">
      <w:pPr>
        <w:numPr>
          <w:ilvl w:val="0"/>
          <w:numId w:val="3"/>
        </w:numPr>
        <w:tabs>
          <w:tab w:val="left" w:pos="-720"/>
        </w:tabs>
        <w:suppressAutoHyphens/>
        <w:ind w:left="2160" w:hanging="720"/>
        <w:rPr>
          <w:rFonts w:ascii="Arial" w:hAnsi="Arial" w:cs="Arial"/>
          <w:spacing w:val="-3"/>
          <w:sz w:val="24"/>
        </w:rPr>
      </w:pPr>
      <w:r w:rsidRPr="00BB4A01">
        <w:rPr>
          <w:rFonts w:ascii="Arial" w:hAnsi="Arial" w:cs="Arial"/>
          <w:b/>
          <w:spacing w:val="-3"/>
          <w:sz w:val="24"/>
        </w:rPr>
        <w:t>IHS Epi Data Mart</w:t>
      </w:r>
      <w:r>
        <w:rPr>
          <w:rFonts w:ascii="Arial" w:hAnsi="Arial" w:cs="Arial"/>
          <w:spacing w:val="-3"/>
          <w:sz w:val="24"/>
        </w:rPr>
        <w:t xml:space="preserve"> – The Indian Health Service (IHS) Epidemiology Data Mart is a subset of the central data warehouse database known as the IHS National Data Warehouse. These were established by the IHS to gather, store, and report health information from various sources throughout the Indian Health system. The EpiCenter will use this data for public health surveillance and health status assessment and reporting on behalf of NW tribes. This data will be de-identified and only available at the Area level (i.e., no tribal affiliation information will be available). The EpiCenter will only have access to data pertaining to the Portland IHS Area (Idaho, Oregon, and Washington tribes). </w:t>
      </w:r>
    </w:p>
    <w:p w:rsidR="00B07DB1" w:rsidRPr="006749A5" w:rsidRDefault="00B07DB1" w:rsidP="00B07DB1">
      <w:pPr>
        <w:numPr>
          <w:ilvl w:val="0"/>
          <w:numId w:val="3"/>
        </w:numPr>
        <w:tabs>
          <w:tab w:val="left" w:pos="-720"/>
        </w:tabs>
        <w:suppressAutoHyphens/>
        <w:ind w:left="2160" w:hanging="720"/>
        <w:rPr>
          <w:rFonts w:ascii="Arial" w:hAnsi="Arial" w:cs="Arial"/>
          <w:spacing w:val="-3"/>
          <w:sz w:val="24"/>
        </w:rPr>
      </w:pPr>
      <w:r w:rsidRPr="00BB4A01">
        <w:rPr>
          <w:rFonts w:ascii="Arial" w:hAnsi="Arial" w:cs="Arial"/>
          <w:b/>
          <w:spacing w:val="-3"/>
          <w:sz w:val="24"/>
        </w:rPr>
        <w:t>Patient Registration</w:t>
      </w:r>
      <w:r>
        <w:rPr>
          <w:rFonts w:ascii="Arial" w:hAnsi="Arial" w:cs="Arial"/>
          <w:spacing w:val="-3"/>
          <w:sz w:val="24"/>
        </w:rPr>
        <w:t xml:space="preserve"> – Patient registration data will be used to conduct record linkages with various public health data systems. Record linkages are important for identifying inaccurate and missing race data for AI/AN, and result in much more accurate disease and mortality estimates at the state level. This activity grants the EpiCenter, and by extension, northwest tribes, access to data sources that are not routinely available to tribes, such as cancer, trauma, and hospitalization registries that are administered by the states. </w:t>
      </w:r>
      <w:r w:rsidRPr="00963AE2">
        <w:rPr>
          <w:rFonts w:ascii="Arial" w:hAnsi="Arial" w:cs="Arial"/>
          <w:spacing w:val="-3"/>
          <w:sz w:val="24"/>
        </w:rPr>
        <w:t xml:space="preserve">These activities directly benefit both state partners and tribes by: (1) improving the accuracy of race data in state surveillance data systems, and (2) providing more accurate and complete health status data </w:t>
      </w:r>
      <w:r w:rsidR="001E4C91">
        <w:rPr>
          <w:rFonts w:ascii="Arial" w:hAnsi="Arial" w:cs="Arial"/>
          <w:spacing w:val="-3"/>
          <w:sz w:val="24"/>
        </w:rPr>
        <w:t>for</w:t>
      </w:r>
      <w:r w:rsidRPr="00963AE2">
        <w:rPr>
          <w:rFonts w:ascii="Arial" w:hAnsi="Arial" w:cs="Arial"/>
          <w:spacing w:val="-3"/>
          <w:sz w:val="24"/>
        </w:rPr>
        <w:t xml:space="preserve"> n</w:t>
      </w:r>
      <w:r>
        <w:rPr>
          <w:rFonts w:ascii="Arial" w:hAnsi="Arial" w:cs="Arial"/>
          <w:spacing w:val="-3"/>
          <w:sz w:val="24"/>
        </w:rPr>
        <w:t xml:space="preserve">orthwest tribal communities. Direct identifiers are accessed only during the linkage, and never exchanged with the state or any </w:t>
      </w:r>
      <w:r>
        <w:rPr>
          <w:rFonts w:ascii="Arial" w:hAnsi="Arial" w:cs="Arial"/>
          <w:spacing w:val="-3"/>
          <w:sz w:val="24"/>
        </w:rPr>
        <w:lastRenderedPageBreak/>
        <w:t xml:space="preserve">other party. Furthermore, linkages will only be completed after review and approval of the Portland Area </w:t>
      </w:r>
      <w:r w:rsidR="001E4C91">
        <w:rPr>
          <w:rFonts w:ascii="Arial" w:hAnsi="Arial" w:cs="Arial"/>
          <w:spacing w:val="-3"/>
          <w:sz w:val="24"/>
        </w:rPr>
        <w:t>IHS Institutional Review Board</w:t>
      </w:r>
      <w:r>
        <w:rPr>
          <w:rFonts w:ascii="Arial" w:hAnsi="Arial" w:cs="Arial"/>
          <w:spacing w:val="-3"/>
          <w:sz w:val="24"/>
        </w:rPr>
        <w:t xml:space="preserve"> </w:t>
      </w:r>
      <w:r w:rsidR="001E4C91">
        <w:rPr>
          <w:rFonts w:ascii="Arial" w:hAnsi="Arial" w:cs="Arial"/>
          <w:spacing w:val="-3"/>
          <w:sz w:val="24"/>
        </w:rPr>
        <w:t>(</w:t>
      </w:r>
      <w:r>
        <w:rPr>
          <w:rFonts w:ascii="Arial" w:hAnsi="Arial" w:cs="Arial"/>
          <w:spacing w:val="-3"/>
          <w:sz w:val="24"/>
        </w:rPr>
        <w:t>IRB</w:t>
      </w:r>
      <w:r w:rsidR="001E4C91">
        <w:rPr>
          <w:rFonts w:ascii="Arial" w:hAnsi="Arial" w:cs="Arial"/>
          <w:spacing w:val="-3"/>
          <w:sz w:val="24"/>
        </w:rPr>
        <w:t>)</w:t>
      </w:r>
      <w:r>
        <w:rPr>
          <w:rFonts w:ascii="Arial" w:hAnsi="Arial" w:cs="Arial"/>
          <w:spacing w:val="-3"/>
          <w:sz w:val="24"/>
        </w:rPr>
        <w:t xml:space="preserve"> and relevant state IRBs. </w:t>
      </w:r>
      <w:r w:rsidR="001E4C91">
        <w:rPr>
          <w:rFonts w:ascii="Arial" w:hAnsi="Arial" w:cs="Arial"/>
          <w:spacing w:val="-3"/>
          <w:sz w:val="24"/>
        </w:rPr>
        <w:t>Data with direct identifiers will be</w:t>
      </w:r>
      <w:r>
        <w:rPr>
          <w:rFonts w:ascii="Arial" w:hAnsi="Arial" w:cs="Arial"/>
          <w:spacing w:val="-3"/>
          <w:sz w:val="24"/>
        </w:rPr>
        <w:t xml:space="preserve"> handled according to more stringent security measures than de-identified data, as outlined in Section V of the Agreement</w:t>
      </w:r>
      <w:r>
        <w:rPr>
          <w:rFonts w:ascii="Arial" w:hAnsi="Arial" w:cs="Arial"/>
          <w:b/>
          <w:spacing w:val="-3"/>
          <w:sz w:val="24"/>
        </w:rPr>
        <w:t>.</w:t>
      </w:r>
    </w:p>
    <w:p w:rsidR="00B07DB1" w:rsidRDefault="00B07DB1" w:rsidP="00B07DB1">
      <w:pPr>
        <w:numPr>
          <w:ilvl w:val="0"/>
          <w:numId w:val="3"/>
        </w:numPr>
        <w:ind w:left="2160" w:hanging="720"/>
        <w:rPr>
          <w:rFonts w:ascii="Arial" w:hAnsi="Arial" w:cs="Arial"/>
          <w:b/>
          <w:spacing w:val="-3"/>
          <w:sz w:val="24"/>
        </w:rPr>
      </w:pPr>
      <w:r w:rsidRPr="00D43CE2">
        <w:rPr>
          <w:rFonts w:ascii="Arial" w:hAnsi="Arial" w:cs="Arial"/>
          <w:b/>
          <w:spacing w:val="-3"/>
          <w:sz w:val="24"/>
        </w:rPr>
        <w:t xml:space="preserve">Encounter and </w:t>
      </w:r>
      <w:r w:rsidRPr="00982A28">
        <w:rPr>
          <w:rFonts w:ascii="Arial" w:hAnsi="Arial" w:cs="Arial"/>
          <w:b/>
          <w:spacing w:val="-3"/>
          <w:sz w:val="24"/>
        </w:rPr>
        <w:t>Claims D</w:t>
      </w:r>
      <w:r w:rsidRPr="00D43CE2">
        <w:rPr>
          <w:rFonts w:ascii="Arial" w:hAnsi="Arial" w:cs="Arial"/>
          <w:b/>
          <w:spacing w:val="-3"/>
          <w:sz w:val="24"/>
        </w:rPr>
        <w:t>ata</w:t>
      </w:r>
      <w:r w:rsidRPr="00982A28">
        <w:rPr>
          <w:rFonts w:ascii="Arial" w:hAnsi="Arial" w:cs="Arial"/>
          <w:b/>
          <w:spacing w:val="-3"/>
          <w:sz w:val="24"/>
        </w:rPr>
        <w:t xml:space="preserve"> </w:t>
      </w:r>
      <w:r w:rsidRPr="00982A28">
        <w:rPr>
          <w:rFonts w:ascii="Arial" w:hAnsi="Arial" w:cs="Arial"/>
          <w:spacing w:val="-3"/>
          <w:sz w:val="24"/>
        </w:rPr>
        <w:t xml:space="preserve">– Patient encounter and claims level data may be used for a variety of purposes, for example, surveillance of reportable conditions, reports of top diagnoses, immunization and screening coverage, and providing general technical assistance. Whenever the EpiCenter wishes to access encounter and claims level data from </w:t>
      </w:r>
      <w:r w:rsidRPr="00982A28">
        <w:rPr>
          <w:rFonts w:ascii="Arial" w:hAnsi="Arial" w:cs="Arial"/>
          <w:sz w:val="24"/>
        </w:rPr>
        <w:t xml:space="preserve">{NAME OF TRIBE}, the EpiCenter shall provide a written request to the Point of Contact listed in Section VII, below. This request will contain, at a minimum, the proposed use of the data, list of data elements required, and intended audience. </w:t>
      </w:r>
      <w:r>
        <w:rPr>
          <w:rFonts w:ascii="Arial" w:hAnsi="Arial" w:cs="Arial"/>
          <w:sz w:val="24"/>
        </w:rPr>
        <w:t>Appendix I contains examples of possible encounter level data options and packages available in the RPMS system</w:t>
      </w:r>
      <w:r w:rsidRPr="00D43CE2">
        <w:rPr>
          <w:rFonts w:ascii="Arial" w:hAnsi="Arial" w:cs="Arial"/>
          <w:b/>
          <w:spacing w:val="-3"/>
          <w:sz w:val="24"/>
        </w:rPr>
        <w:t>.</w:t>
      </w:r>
    </w:p>
    <w:p w:rsidR="00B07DB1" w:rsidRPr="007C0FF3" w:rsidRDefault="00B07DB1" w:rsidP="00B07DB1">
      <w:pPr>
        <w:numPr>
          <w:ilvl w:val="0"/>
          <w:numId w:val="3"/>
        </w:numPr>
        <w:ind w:left="2160" w:hanging="720"/>
        <w:rPr>
          <w:rFonts w:ascii="Arial" w:hAnsi="Arial" w:cs="Arial"/>
          <w:b/>
          <w:spacing w:val="-3"/>
          <w:sz w:val="24"/>
        </w:rPr>
      </w:pPr>
      <w:r w:rsidRPr="00E80F38">
        <w:rPr>
          <w:rFonts w:ascii="Arial" w:hAnsi="Arial" w:cs="Arial"/>
          <w:b/>
          <w:spacing w:val="-3"/>
          <w:sz w:val="24"/>
        </w:rPr>
        <w:t xml:space="preserve">Portland Area-Level Reports </w:t>
      </w:r>
      <w:r w:rsidRPr="00D43CE2">
        <w:rPr>
          <w:rFonts w:ascii="Arial" w:hAnsi="Arial" w:cs="Arial"/>
          <w:spacing w:val="-3"/>
          <w:sz w:val="24"/>
        </w:rPr>
        <w:t xml:space="preserve">– </w:t>
      </w:r>
      <w:r w:rsidRPr="00E80F38">
        <w:rPr>
          <w:rFonts w:ascii="Arial" w:hAnsi="Arial" w:cs="Arial"/>
          <w:spacing w:val="-3"/>
          <w:sz w:val="24"/>
        </w:rPr>
        <w:t xml:space="preserve">Some reports are </w:t>
      </w:r>
      <w:r>
        <w:rPr>
          <w:rFonts w:ascii="Arial" w:hAnsi="Arial" w:cs="Arial"/>
          <w:spacing w:val="-3"/>
          <w:sz w:val="24"/>
        </w:rPr>
        <w:t>collected</w:t>
      </w:r>
      <w:r w:rsidRPr="00E80F38">
        <w:rPr>
          <w:rFonts w:ascii="Arial" w:hAnsi="Arial" w:cs="Arial"/>
          <w:spacing w:val="-3"/>
          <w:sz w:val="24"/>
        </w:rPr>
        <w:t xml:space="preserve"> by IHS at the Area level</w:t>
      </w:r>
      <w:r>
        <w:rPr>
          <w:rFonts w:ascii="Arial" w:hAnsi="Arial" w:cs="Arial"/>
          <w:spacing w:val="-3"/>
          <w:sz w:val="24"/>
        </w:rPr>
        <w:t xml:space="preserve">, such as those from </w:t>
      </w:r>
      <w:r w:rsidRPr="00E80F38">
        <w:rPr>
          <w:rFonts w:ascii="Arial" w:hAnsi="Arial" w:cs="Arial"/>
          <w:spacing w:val="-3"/>
          <w:sz w:val="24"/>
        </w:rPr>
        <w:t>GPRA, the diabetes audit,</w:t>
      </w:r>
      <w:r>
        <w:rPr>
          <w:rFonts w:ascii="Arial" w:hAnsi="Arial" w:cs="Arial"/>
          <w:spacing w:val="-3"/>
          <w:sz w:val="24"/>
        </w:rPr>
        <w:t xml:space="preserve"> </w:t>
      </w:r>
      <w:r w:rsidRPr="00E80F38">
        <w:rPr>
          <w:rFonts w:ascii="Arial" w:hAnsi="Arial" w:cs="Arial"/>
          <w:spacing w:val="-3"/>
          <w:sz w:val="24"/>
        </w:rPr>
        <w:t>suicide report</w:t>
      </w:r>
      <w:r>
        <w:rPr>
          <w:rFonts w:ascii="Arial" w:hAnsi="Arial" w:cs="Arial"/>
          <w:spacing w:val="-3"/>
          <w:sz w:val="24"/>
        </w:rPr>
        <w:t>ing</w:t>
      </w:r>
      <w:r w:rsidRPr="00E80F38">
        <w:rPr>
          <w:rFonts w:ascii="Arial" w:hAnsi="Arial" w:cs="Arial"/>
          <w:spacing w:val="-3"/>
          <w:sz w:val="24"/>
        </w:rPr>
        <w:t xml:space="preserve">, immunizations, women’s health, and </w:t>
      </w:r>
      <w:r>
        <w:rPr>
          <w:rFonts w:ascii="Arial" w:hAnsi="Arial" w:cs="Arial"/>
          <w:spacing w:val="-3"/>
          <w:sz w:val="24"/>
        </w:rPr>
        <w:t>C</w:t>
      </w:r>
      <w:r w:rsidRPr="00E80F38">
        <w:rPr>
          <w:rFonts w:ascii="Arial" w:hAnsi="Arial" w:cs="Arial"/>
          <w:spacing w:val="-3"/>
          <w:sz w:val="24"/>
        </w:rPr>
        <w:t xml:space="preserve">ontract </w:t>
      </w:r>
      <w:r>
        <w:rPr>
          <w:rFonts w:ascii="Arial" w:hAnsi="Arial" w:cs="Arial"/>
          <w:spacing w:val="-3"/>
          <w:sz w:val="24"/>
        </w:rPr>
        <w:t>H</w:t>
      </w:r>
      <w:r w:rsidRPr="00E80F38">
        <w:rPr>
          <w:rFonts w:ascii="Arial" w:hAnsi="Arial" w:cs="Arial"/>
          <w:spacing w:val="-3"/>
          <w:sz w:val="24"/>
        </w:rPr>
        <w:t xml:space="preserve">ealth </w:t>
      </w:r>
      <w:r>
        <w:rPr>
          <w:rFonts w:ascii="Arial" w:hAnsi="Arial" w:cs="Arial"/>
          <w:spacing w:val="-3"/>
          <w:sz w:val="24"/>
        </w:rPr>
        <w:t>Services</w:t>
      </w:r>
      <w:r w:rsidRPr="00E80F38">
        <w:rPr>
          <w:rFonts w:ascii="Arial" w:hAnsi="Arial" w:cs="Arial"/>
          <w:spacing w:val="-3"/>
          <w:sz w:val="24"/>
        </w:rPr>
        <w:t xml:space="preserve">. </w:t>
      </w:r>
      <w:r w:rsidRPr="007C0FF3">
        <w:rPr>
          <w:rFonts w:ascii="Arial" w:hAnsi="Arial" w:cs="Arial"/>
          <w:spacing w:val="-3"/>
          <w:sz w:val="24"/>
        </w:rPr>
        <w:t>Data contained in these reports is aggregated by tribe/site as well as at the Area and national levels. The</w:t>
      </w:r>
      <w:r w:rsidRPr="00D43CE2">
        <w:rPr>
          <w:rFonts w:ascii="Arial" w:hAnsi="Arial" w:cs="Arial"/>
          <w:spacing w:val="-3"/>
          <w:sz w:val="24"/>
        </w:rPr>
        <w:t>se reports</w:t>
      </w:r>
      <w:r w:rsidRPr="007C0FF3">
        <w:rPr>
          <w:rFonts w:ascii="Arial" w:hAnsi="Arial" w:cs="Arial"/>
          <w:spacing w:val="-3"/>
          <w:sz w:val="24"/>
        </w:rPr>
        <w:t xml:space="preserve"> contain measures</w:t>
      </w:r>
      <w:r w:rsidRPr="00D43CE2">
        <w:rPr>
          <w:rFonts w:ascii="Arial" w:hAnsi="Arial" w:cs="Arial"/>
          <w:spacing w:val="-3"/>
          <w:sz w:val="24"/>
        </w:rPr>
        <w:t xml:space="preserve"> that are standardized nationally and </w:t>
      </w:r>
      <w:r w:rsidRPr="007C0FF3">
        <w:rPr>
          <w:rFonts w:ascii="Arial" w:hAnsi="Arial" w:cs="Arial"/>
          <w:spacing w:val="-3"/>
          <w:sz w:val="24"/>
        </w:rPr>
        <w:t>allow for comparison of local results to larger aggregate results</w:t>
      </w:r>
      <w:r w:rsidRPr="00D43CE2">
        <w:rPr>
          <w:rFonts w:ascii="Arial" w:hAnsi="Arial" w:cs="Arial"/>
          <w:spacing w:val="-3"/>
          <w:sz w:val="24"/>
        </w:rPr>
        <w:t>. Reports from previous years contain</w:t>
      </w:r>
      <w:r w:rsidRPr="007C0FF3">
        <w:rPr>
          <w:rFonts w:ascii="Arial" w:hAnsi="Arial" w:cs="Arial"/>
          <w:spacing w:val="-3"/>
          <w:sz w:val="24"/>
        </w:rPr>
        <w:t xml:space="preserve"> historical information </w:t>
      </w:r>
      <w:r w:rsidRPr="00D43CE2">
        <w:rPr>
          <w:rFonts w:ascii="Arial" w:hAnsi="Arial" w:cs="Arial"/>
          <w:spacing w:val="-3"/>
          <w:sz w:val="24"/>
        </w:rPr>
        <w:t>that may no longer</w:t>
      </w:r>
      <w:r w:rsidRPr="007C0FF3">
        <w:rPr>
          <w:rFonts w:ascii="Arial" w:hAnsi="Arial" w:cs="Arial"/>
          <w:spacing w:val="-3"/>
          <w:sz w:val="24"/>
        </w:rPr>
        <w:t xml:space="preserve"> </w:t>
      </w:r>
      <w:r w:rsidR="001E4C91">
        <w:rPr>
          <w:rFonts w:ascii="Arial" w:hAnsi="Arial" w:cs="Arial"/>
          <w:spacing w:val="-3"/>
          <w:sz w:val="24"/>
        </w:rPr>
        <w:t xml:space="preserve">be </w:t>
      </w:r>
      <w:r w:rsidRPr="007C0FF3">
        <w:rPr>
          <w:rFonts w:ascii="Arial" w:hAnsi="Arial" w:cs="Arial"/>
          <w:spacing w:val="-3"/>
          <w:sz w:val="24"/>
        </w:rPr>
        <w:t>available locally. The EpiCenter will use this data for general health status assessment and tracking of clinical measures within the Portland Area.</w:t>
      </w:r>
    </w:p>
    <w:p w:rsidR="005E3230" w:rsidRDefault="005E3230"/>
    <w:p w:rsidR="00B07DB1" w:rsidRPr="0005658C" w:rsidRDefault="00B07DB1" w:rsidP="0005658C">
      <w:pPr>
        <w:pStyle w:val="ListParagraph"/>
        <w:numPr>
          <w:ilvl w:val="0"/>
          <w:numId w:val="12"/>
        </w:numPr>
        <w:tabs>
          <w:tab w:val="left" w:pos="-720"/>
        </w:tabs>
        <w:suppressAutoHyphens/>
        <w:rPr>
          <w:rFonts w:ascii="Arial" w:hAnsi="Arial" w:cs="Arial"/>
          <w:spacing w:val="-3"/>
          <w:sz w:val="24"/>
        </w:rPr>
      </w:pPr>
      <w:r w:rsidRPr="0005658C">
        <w:rPr>
          <w:rFonts w:ascii="Arial" w:hAnsi="Arial" w:cs="Arial"/>
          <w:spacing w:val="-3"/>
          <w:sz w:val="24"/>
        </w:rPr>
        <w:t xml:space="preserve">DATA PROVIDED UNDER THIS AGREEMENT </w:t>
      </w:r>
    </w:p>
    <w:p w:rsidR="00B07DB1" w:rsidRPr="00FB28AE" w:rsidRDefault="00B07DB1" w:rsidP="00B07DB1">
      <w:pPr>
        <w:tabs>
          <w:tab w:val="left" w:pos="-720"/>
        </w:tabs>
        <w:suppressAutoHyphens/>
        <w:ind w:left="720" w:hanging="720"/>
        <w:rPr>
          <w:rFonts w:ascii="Arial" w:hAnsi="Arial" w:cs="Arial"/>
          <w:spacing w:val="-3"/>
          <w:sz w:val="24"/>
        </w:rPr>
      </w:pP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6139"/>
        <w:gridCol w:w="635"/>
        <w:gridCol w:w="631"/>
        <w:gridCol w:w="2873"/>
      </w:tblGrid>
      <w:tr w:rsidR="00B07DB1" w:rsidRPr="00025165" w:rsidTr="00547AC4">
        <w:trPr>
          <w:jc w:val="center"/>
        </w:trPr>
        <w:tc>
          <w:tcPr>
            <w:tcW w:w="541" w:type="dxa"/>
            <w:shd w:val="clear" w:color="auto" w:fill="F2F2F2" w:themeFill="background1" w:themeFillShade="F2"/>
          </w:tcPr>
          <w:p w:rsidR="00B07DB1" w:rsidRPr="00547AC4" w:rsidRDefault="00B07DB1" w:rsidP="00C44B73">
            <w:pPr>
              <w:tabs>
                <w:tab w:val="left" w:pos="-720"/>
              </w:tabs>
              <w:suppressAutoHyphens/>
              <w:rPr>
                <w:rFonts w:ascii="Arial" w:hAnsi="Arial" w:cs="Arial"/>
                <w:b/>
                <w:spacing w:val="-3"/>
                <w:sz w:val="24"/>
              </w:rPr>
            </w:pPr>
          </w:p>
        </w:tc>
        <w:tc>
          <w:tcPr>
            <w:tcW w:w="6148" w:type="dxa"/>
            <w:shd w:val="clear" w:color="auto" w:fill="F2F2F2" w:themeFill="background1" w:themeFillShade="F2"/>
          </w:tcPr>
          <w:p w:rsidR="00B07DB1" w:rsidRPr="00547AC4" w:rsidRDefault="00B07DB1" w:rsidP="00C44B73">
            <w:pPr>
              <w:tabs>
                <w:tab w:val="left" w:pos="-720"/>
              </w:tabs>
              <w:suppressAutoHyphens/>
              <w:rPr>
                <w:rFonts w:ascii="Arial" w:hAnsi="Arial" w:cs="Arial"/>
                <w:b/>
                <w:spacing w:val="-3"/>
                <w:sz w:val="24"/>
              </w:rPr>
            </w:pPr>
            <w:r w:rsidRPr="00547AC4">
              <w:rPr>
                <w:rFonts w:ascii="Arial" w:hAnsi="Arial" w:cs="Arial"/>
                <w:b/>
                <w:spacing w:val="-3"/>
                <w:sz w:val="24"/>
              </w:rPr>
              <w:t>Data Options</w:t>
            </w:r>
          </w:p>
        </w:tc>
        <w:tc>
          <w:tcPr>
            <w:tcW w:w="621" w:type="dxa"/>
            <w:shd w:val="clear" w:color="auto" w:fill="F2F2F2" w:themeFill="background1" w:themeFillShade="F2"/>
          </w:tcPr>
          <w:p w:rsidR="00B07DB1" w:rsidRPr="00547AC4" w:rsidRDefault="00B07DB1" w:rsidP="00C44B73">
            <w:pPr>
              <w:tabs>
                <w:tab w:val="left" w:pos="-720"/>
              </w:tabs>
              <w:suppressAutoHyphens/>
              <w:jc w:val="center"/>
              <w:rPr>
                <w:rFonts w:ascii="Arial" w:hAnsi="Arial" w:cs="Arial"/>
                <w:b/>
                <w:spacing w:val="-3"/>
                <w:sz w:val="24"/>
              </w:rPr>
            </w:pPr>
            <w:r w:rsidRPr="00547AC4">
              <w:rPr>
                <w:rFonts w:ascii="Arial" w:hAnsi="Arial" w:cs="Arial"/>
                <w:b/>
                <w:spacing w:val="-3"/>
                <w:sz w:val="24"/>
              </w:rPr>
              <w:t>Yes</w:t>
            </w:r>
          </w:p>
        </w:tc>
        <w:tc>
          <w:tcPr>
            <w:tcW w:w="631" w:type="dxa"/>
            <w:shd w:val="clear" w:color="auto" w:fill="F2F2F2" w:themeFill="background1" w:themeFillShade="F2"/>
          </w:tcPr>
          <w:p w:rsidR="00B07DB1" w:rsidRPr="00547AC4" w:rsidRDefault="00B07DB1" w:rsidP="00C44B73">
            <w:pPr>
              <w:tabs>
                <w:tab w:val="left" w:pos="-720"/>
              </w:tabs>
              <w:suppressAutoHyphens/>
              <w:jc w:val="center"/>
              <w:rPr>
                <w:rFonts w:ascii="Arial" w:hAnsi="Arial" w:cs="Arial"/>
                <w:b/>
                <w:spacing w:val="-3"/>
                <w:sz w:val="24"/>
              </w:rPr>
            </w:pPr>
            <w:r w:rsidRPr="00547AC4">
              <w:rPr>
                <w:rFonts w:ascii="Arial" w:hAnsi="Arial" w:cs="Arial"/>
                <w:b/>
                <w:spacing w:val="-3"/>
                <w:sz w:val="24"/>
              </w:rPr>
              <w:t>No</w:t>
            </w:r>
          </w:p>
        </w:tc>
        <w:tc>
          <w:tcPr>
            <w:tcW w:w="2877" w:type="dxa"/>
            <w:shd w:val="clear" w:color="auto" w:fill="F2F2F2" w:themeFill="background1" w:themeFillShade="F2"/>
          </w:tcPr>
          <w:p w:rsidR="00B07DB1" w:rsidRPr="00547AC4" w:rsidRDefault="00B07DB1" w:rsidP="00C44B73">
            <w:pPr>
              <w:tabs>
                <w:tab w:val="left" w:pos="-720"/>
              </w:tabs>
              <w:suppressAutoHyphens/>
              <w:jc w:val="center"/>
              <w:rPr>
                <w:rFonts w:ascii="Arial" w:hAnsi="Arial" w:cs="Arial"/>
                <w:b/>
                <w:spacing w:val="-3"/>
                <w:sz w:val="24"/>
              </w:rPr>
            </w:pPr>
            <w:r w:rsidRPr="00547AC4">
              <w:rPr>
                <w:rFonts w:ascii="Arial" w:hAnsi="Arial" w:cs="Arial"/>
                <w:b/>
                <w:spacing w:val="-3"/>
                <w:sz w:val="24"/>
              </w:rPr>
              <w:t>Signature</w:t>
            </w:r>
          </w:p>
        </w:tc>
      </w:tr>
      <w:tr w:rsidR="00B07DB1" w:rsidRPr="00025165" w:rsidTr="00C44B73">
        <w:trPr>
          <w:jc w:val="center"/>
        </w:trPr>
        <w:tc>
          <w:tcPr>
            <w:tcW w:w="541" w:type="dxa"/>
            <w:shd w:val="clear" w:color="auto" w:fill="auto"/>
          </w:tcPr>
          <w:p w:rsidR="00B07DB1" w:rsidRPr="00025165" w:rsidRDefault="00B07DB1" w:rsidP="00C44B73">
            <w:pPr>
              <w:tabs>
                <w:tab w:val="left" w:pos="-720"/>
              </w:tabs>
              <w:suppressAutoHyphens/>
              <w:jc w:val="right"/>
              <w:rPr>
                <w:rFonts w:ascii="Arial" w:hAnsi="Arial" w:cs="Arial"/>
                <w:spacing w:val="-3"/>
                <w:sz w:val="24"/>
              </w:rPr>
            </w:pPr>
            <w:r>
              <w:rPr>
                <w:rFonts w:ascii="Arial" w:hAnsi="Arial" w:cs="Arial"/>
                <w:spacing w:val="-3"/>
                <w:sz w:val="24"/>
              </w:rPr>
              <w:t>1.</w:t>
            </w:r>
          </w:p>
        </w:tc>
        <w:tc>
          <w:tcPr>
            <w:tcW w:w="6148" w:type="dxa"/>
            <w:shd w:val="clear" w:color="auto" w:fill="auto"/>
          </w:tcPr>
          <w:p w:rsidR="00B07DB1" w:rsidRPr="00025165" w:rsidRDefault="00B07DB1" w:rsidP="00C44B73">
            <w:pPr>
              <w:tabs>
                <w:tab w:val="left" w:pos="-720"/>
              </w:tabs>
              <w:suppressAutoHyphens/>
              <w:rPr>
                <w:rFonts w:ascii="Arial" w:hAnsi="Arial" w:cs="Arial"/>
                <w:spacing w:val="-3"/>
                <w:sz w:val="24"/>
              </w:rPr>
            </w:pPr>
            <w:r>
              <w:rPr>
                <w:rFonts w:ascii="Arial" w:hAnsi="Arial" w:cs="Arial"/>
                <w:spacing w:val="-3"/>
                <w:sz w:val="24"/>
              </w:rPr>
              <w:t>IHS Epidemiology Data Mart access (Area-level aggregated and de-identified data)</w:t>
            </w:r>
          </w:p>
        </w:tc>
        <w:tc>
          <w:tcPr>
            <w:tcW w:w="621" w:type="dxa"/>
            <w:shd w:val="clear" w:color="auto" w:fill="auto"/>
          </w:tcPr>
          <w:p w:rsidR="00B07DB1" w:rsidRPr="00025165" w:rsidRDefault="00B07DB1" w:rsidP="00C44B73">
            <w:pPr>
              <w:tabs>
                <w:tab w:val="left" w:pos="-720"/>
              </w:tabs>
              <w:suppressAutoHyphens/>
              <w:rPr>
                <w:rFonts w:ascii="Arial" w:hAnsi="Arial" w:cs="Arial"/>
                <w:spacing w:val="-3"/>
                <w:sz w:val="24"/>
              </w:rPr>
            </w:pPr>
          </w:p>
        </w:tc>
        <w:tc>
          <w:tcPr>
            <w:tcW w:w="631" w:type="dxa"/>
            <w:shd w:val="clear" w:color="auto" w:fill="auto"/>
          </w:tcPr>
          <w:p w:rsidR="00B07DB1" w:rsidRPr="00025165" w:rsidRDefault="00B07DB1" w:rsidP="00C44B73">
            <w:pPr>
              <w:tabs>
                <w:tab w:val="left" w:pos="-720"/>
              </w:tabs>
              <w:suppressAutoHyphens/>
              <w:rPr>
                <w:rFonts w:ascii="Arial" w:hAnsi="Arial" w:cs="Arial"/>
                <w:spacing w:val="-3"/>
                <w:sz w:val="24"/>
              </w:rPr>
            </w:pPr>
          </w:p>
        </w:tc>
        <w:tc>
          <w:tcPr>
            <w:tcW w:w="2877" w:type="dxa"/>
            <w:shd w:val="clear" w:color="auto" w:fill="auto"/>
          </w:tcPr>
          <w:p w:rsidR="00B07DB1" w:rsidRPr="00025165" w:rsidRDefault="00B07DB1" w:rsidP="00C44B73">
            <w:pPr>
              <w:tabs>
                <w:tab w:val="left" w:pos="-720"/>
              </w:tabs>
              <w:suppressAutoHyphens/>
              <w:rPr>
                <w:rFonts w:ascii="Arial" w:hAnsi="Arial" w:cs="Arial"/>
                <w:spacing w:val="-3"/>
                <w:sz w:val="24"/>
              </w:rPr>
            </w:pPr>
          </w:p>
        </w:tc>
      </w:tr>
      <w:tr w:rsidR="00B07DB1" w:rsidRPr="00025165" w:rsidTr="00C44B73">
        <w:trPr>
          <w:jc w:val="center"/>
        </w:trPr>
        <w:tc>
          <w:tcPr>
            <w:tcW w:w="541" w:type="dxa"/>
            <w:shd w:val="clear" w:color="auto" w:fill="auto"/>
          </w:tcPr>
          <w:p w:rsidR="00B07DB1" w:rsidRPr="00025165" w:rsidRDefault="00B07DB1" w:rsidP="00C44B73">
            <w:pPr>
              <w:tabs>
                <w:tab w:val="left" w:pos="-720"/>
              </w:tabs>
              <w:suppressAutoHyphens/>
              <w:jc w:val="right"/>
              <w:rPr>
                <w:rFonts w:ascii="Arial" w:hAnsi="Arial" w:cs="Arial"/>
                <w:spacing w:val="-3"/>
                <w:sz w:val="24"/>
              </w:rPr>
            </w:pPr>
            <w:r>
              <w:rPr>
                <w:rFonts w:ascii="Arial" w:hAnsi="Arial" w:cs="Arial"/>
                <w:spacing w:val="-3"/>
                <w:sz w:val="24"/>
              </w:rPr>
              <w:t>2</w:t>
            </w:r>
            <w:r w:rsidRPr="00025165">
              <w:rPr>
                <w:rFonts w:ascii="Arial" w:hAnsi="Arial" w:cs="Arial"/>
                <w:spacing w:val="-3"/>
                <w:sz w:val="24"/>
              </w:rPr>
              <w:t>.</w:t>
            </w:r>
          </w:p>
        </w:tc>
        <w:tc>
          <w:tcPr>
            <w:tcW w:w="6148" w:type="dxa"/>
            <w:shd w:val="clear" w:color="auto" w:fill="auto"/>
          </w:tcPr>
          <w:p w:rsidR="00B07DB1" w:rsidRPr="00025165" w:rsidRDefault="00B07DB1" w:rsidP="00C44B73">
            <w:pPr>
              <w:tabs>
                <w:tab w:val="left" w:pos="-720"/>
              </w:tabs>
              <w:suppressAutoHyphens/>
              <w:rPr>
                <w:rFonts w:ascii="Arial" w:hAnsi="Arial" w:cs="Arial"/>
                <w:spacing w:val="-3"/>
                <w:sz w:val="24"/>
              </w:rPr>
            </w:pPr>
            <w:r w:rsidRPr="00025165">
              <w:rPr>
                <w:rFonts w:ascii="Arial" w:hAnsi="Arial" w:cs="Arial"/>
                <w:spacing w:val="-3"/>
                <w:sz w:val="24"/>
              </w:rPr>
              <w:t>Patient registration list from RPMS and/or other patient management system (full name, date of birth, sex, race social security number, address, tribe, Indian blood quantum, classification/beneficiary code, primary facility and facility HRN, current community, date of last update, date of death, Medicaid ID number, Medicare ID number)</w:t>
            </w:r>
          </w:p>
        </w:tc>
        <w:tc>
          <w:tcPr>
            <w:tcW w:w="621" w:type="dxa"/>
            <w:shd w:val="clear" w:color="auto" w:fill="auto"/>
          </w:tcPr>
          <w:p w:rsidR="00B07DB1" w:rsidRPr="00025165" w:rsidRDefault="00B07DB1" w:rsidP="00C44B73">
            <w:pPr>
              <w:tabs>
                <w:tab w:val="left" w:pos="-720"/>
              </w:tabs>
              <w:suppressAutoHyphens/>
              <w:rPr>
                <w:rFonts w:ascii="Arial" w:hAnsi="Arial" w:cs="Arial"/>
                <w:spacing w:val="-3"/>
                <w:sz w:val="24"/>
              </w:rPr>
            </w:pPr>
          </w:p>
        </w:tc>
        <w:tc>
          <w:tcPr>
            <w:tcW w:w="631" w:type="dxa"/>
            <w:shd w:val="clear" w:color="auto" w:fill="auto"/>
          </w:tcPr>
          <w:p w:rsidR="00B07DB1" w:rsidRPr="00025165" w:rsidRDefault="00B07DB1" w:rsidP="00C44B73">
            <w:pPr>
              <w:tabs>
                <w:tab w:val="left" w:pos="-720"/>
              </w:tabs>
              <w:suppressAutoHyphens/>
              <w:rPr>
                <w:rFonts w:ascii="Arial" w:hAnsi="Arial" w:cs="Arial"/>
                <w:spacing w:val="-3"/>
                <w:sz w:val="24"/>
              </w:rPr>
            </w:pPr>
          </w:p>
        </w:tc>
        <w:tc>
          <w:tcPr>
            <w:tcW w:w="2877" w:type="dxa"/>
            <w:shd w:val="clear" w:color="auto" w:fill="auto"/>
          </w:tcPr>
          <w:p w:rsidR="00B07DB1" w:rsidRPr="00025165" w:rsidRDefault="00B07DB1" w:rsidP="00C44B73">
            <w:pPr>
              <w:tabs>
                <w:tab w:val="left" w:pos="-720"/>
              </w:tabs>
              <w:suppressAutoHyphens/>
              <w:rPr>
                <w:rFonts w:ascii="Arial" w:hAnsi="Arial" w:cs="Arial"/>
                <w:spacing w:val="-3"/>
                <w:sz w:val="24"/>
              </w:rPr>
            </w:pPr>
          </w:p>
        </w:tc>
      </w:tr>
      <w:tr w:rsidR="00B07DB1" w:rsidRPr="00025165" w:rsidTr="00C44B73">
        <w:trPr>
          <w:jc w:val="center"/>
        </w:trPr>
        <w:tc>
          <w:tcPr>
            <w:tcW w:w="541" w:type="dxa"/>
            <w:shd w:val="clear" w:color="auto" w:fill="auto"/>
          </w:tcPr>
          <w:p w:rsidR="00B07DB1" w:rsidRPr="00025165" w:rsidRDefault="00B07DB1" w:rsidP="00C44B73">
            <w:pPr>
              <w:tabs>
                <w:tab w:val="left" w:pos="-720"/>
              </w:tabs>
              <w:suppressAutoHyphens/>
              <w:ind w:left="-117"/>
              <w:jc w:val="right"/>
              <w:rPr>
                <w:rFonts w:ascii="Arial" w:hAnsi="Arial" w:cs="Arial"/>
                <w:spacing w:val="-3"/>
                <w:sz w:val="24"/>
              </w:rPr>
            </w:pPr>
            <w:r>
              <w:rPr>
                <w:rFonts w:ascii="Arial" w:hAnsi="Arial" w:cs="Arial"/>
                <w:spacing w:val="-3"/>
                <w:sz w:val="24"/>
              </w:rPr>
              <w:t>3</w:t>
            </w:r>
            <w:r w:rsidRPr="00025165">
              <w:rPr>
                <w:rFonts w:ascii="Arial" w:hAnsi="Arial" w:cs="Arial"/>
                <w:spacing w:val="-3"/>
                <w:sz w:val="24"/>
              </w:rPr>
              <w:t>.</w:t>
            </w:r>
          </w:p>
        </w:tc>
        <w:tc>
          <w:tcPr>
            <w:tcW w:w="6148" w:type="dxa"/>
            <w:shd w:val="clear" w:color="auto" w:fill="auto"/>
          </w:tcPr>
          <w:p w:rsidR="00B07DB1" w:rsidRPr="00025165" w:rsidRDefault="00B07DB1" w:rsidP="00C44B73">
            <w:pPr>
              <w:tabs>
                <w:tab w:val="left" w:pos="-720"/>
              </w:tabs>
              <w:suppressAutoHyphens/>
              <w:rPr>
                <w:rFonts w:ascii="Arial" w:hAnsi="Arial" w:cs="Arial"/>
                <w:spacing w:val="-3"/>
                <w:sz w:val="24"/>
              </w:rPr>
            </w:pPr>
            <w:r>
              <w:rPr>
                <w:rFonts w:ascii="Arial" w:hAnsi="Arial" w:cs="Arial"/>
                <w:spacing w:val="-3"/>
                <w:sz w:val="24"/>
              </w:rPr>
              <w:t>Encounter and claims level data</w:t>
            </w:r>
          </w:p>
        </w:tc>
        <w:tc>
          <w:tcPr>
            <w:tcW w:w="621" w:type="dxa"/>
            <w:shd w:val="clear" w:color="auto" w:fill="auto"/>
          </w:tcPr>
          <w:p w:rsidR="00B07DB1" w:rsidRPr="00025165" w:rsidRDefault="00B07DB1" w:rsidP="00C44B73">
            <w:pPr>
              <w:tabs>
                <w:tab w:val="left" w:pos="-720"/>
              </w:tabs>
              <w:suppressAutoHyphens/>
              <w:rPr>
                <w:rFonts w:ascii="Arial" w:hAnsi="Arial" w:cs="Arial"/>
                <w:spacing w:val="-3"/>
                <w:sz w:val="24"/>
              </w:rPr>
            </w:pPr>
          </w:p>
        </w:tc>
        <w:tc>
          <w:tcPr>
            <w:tcW w:w="631" w:type="dxa"/>
            <w:shd w:val="clear" w:color="auto" w:fill="auto"/>
          </w:tcPr>
          <w:p w:rsidR="00B07DB1" w:rsidRPr="00025165" w:rsidRDefault="00B07DB1" w:rsidP="00C44B73">
            <w:pPr>
              <w:tabs>
                <w:tab w:val="left" w:pos="-720"/>
              </w:tabs>
              <w:suppressAutoHyphens/>
              <w:rPr>
                <w:rFonts w:ascii="Arial" w:hAnsi="Arial" w:cs="Arial"/>
                <w:spacing w:val="-3"/>
                <w:sz w:val="24"/>
              </w:rPr>
            </w:pPr>
          </w:p>
        </w:tc>
        <w:tc>
          <w:tcPr>
            <w:tcW w:w="2877" w:type="dxa"/>
            <w:shd w:val="clear" w:color="auto" w:fill="auto"/>
          </w:tcPr>
          <w:p w:rsidR="00B07DB1" w:rsidRPr="00025165" w:rsidRDefault="00B07DB1" w:rsidP="00C44B73">
            <w:pPr>
              <w:tabs>
                <w:tab w:val="left" w:pos="-720"/>
              </w:tabs>
              <w:suppressAutoHyphens/>
              <w:rPr>
                <w:rFonts w:ascii="Arial" w:hAnsi="Arial" w:cs="Arial"/>
                <w:spacing w:val="-3"/>
                <w:sz w:val="24"/>
              </w:rPr>
            </w:pPr>
          </w:p>
        </w:tc>
      </w:tr>
      <w:tr w:rsidR="00B07DB1" w:rsidRPr="00025165" w:rsidTr="00C44B73">
        <w:trPr>
          <w:jc w:val="center"/>
        </w:trPr>
        <w:tc>
          <w:tcPr>
            <w:tcW w:w="541" w:type="dxa"/>
            <w:shd w:val="clear" w:color="auto" w:fill="auto"/>
          </w:tcPr>
          <w:p w:rsidR="00B07DB1" w:rsidRPr="00025165" w:rsidRDefault="00B07DB1" w:rsidP="00C44B73">
            <w:pPr>
              <w:tabs>
                <w:tab w:val="left" w:pos="-720"/>
              </w:tabs>
              <w:suppressAutoHyphens/>
              <w:jc w:val="right"/>
              <w:rPr>
                <w:rFonts w:ascii="Arial" w:hAnsi="Arial" w:cs="Arial"/>
                <w:spacing w:val="-3"/>
                <w:sz w:val="24"/>
              </w:rPr>
            </w:pPr>
            <w:r>
              <w:rPr>
                <w:rFonts w:ascii="Arial" w:hAnsi="Arial" w:cs="Arial"/>
                <w:spacing w:val="-3"/>
                <w:sz w:val="24"/>
              </w:rPr>
              <w:t>4</w:t>
            </w:r>
            <w:r w:rsidRPr="00025165">
              <w:rPr>
                <w:rFonts w:ascii="Arial" w:hAnsi="Arial" w:cs="Arial"/>
                <w:spacing w:val="-3"/>
                <w:sz w:val="24"/>
              </w:rPr>
              <w:t>.</w:t>
            </w:r>
          </w:p>
        </w:tc>
        <w:tc>
          <w:tcPr>
            <w:tcW w:w="6148" w:type="dxa"/>
            <w:shd w:val="clear" w:color="auto" w:fill="auto"/>
          </w:tcPr>
          <w:p w:rsidR="00B07DB1" w:rsidRPr="00025165" w:rsidRDefault="00B07DB1" w:rsidP="00C44B73">
            <w:pPr>
              <w:tabs>
                <w:tab w:val="left" w:pos="-720"/>
              </w:tabs>
              <w:suppressAutoHyphens/>
              <w:rPr>
                <w:rFonts w:ascii="Arial" w:hAnsi="Arial" w:cs="Arial"/>
                <w:spacing w:val="-3"/>
                <w:sz w:val="24"/>
              </w:rPr>
            </w:pPr>
            <w:r>
              <w:rPr>
                <w:rFonts w:ascii="Arial" w:hAnsi="Arial" w:cs="Arial"/>
                <w:spacing w:val="-3"/>
                <w:sz w:val="24"/>
              </w:rPr>
              <w:t>Portland Area-level reports</w:t>
            </w:r>
          </w:p>
        </w:tc>
        <w:tc>
          <w:tcPr>
            <w:tcW w:w="621" w:type="dxa"/>
            <w:shd w:val="clear" w:color="auto" w:fill="auto"/>
          </w:tcPr>
          <w:p w:rsidR="00B07DB1" w:rsidRPr="00025165" w:rsidRDefault="00B07DB1" w:rsidP="00C44B73">
            <w:pPr>
              <w:tabs>
                <w:tab w:val="left" w:pos="-720"/>
              </w:tabs>
              <w:suppressAutoHyphens/>
              <w:rPr>
                <w:rFonts w:ascii="Arial" w:hAnsi="Arial" w:cs="Arial"/>
                <w:spacing w:val="-3"/>
                <w:sz w:val="24"/>
              </w:rPr>
            </w:pPr>
          </w:p>
        </w:tc>
        <w:tc>
          <w:tcPr>
            <w:tcW w:w="631" w:type="dxa"/>
            <w:shd w:val="clear" w:color="auto" w:fill="auto"/>
          </w:tcPr>
          <w:p w:rsidR="00B07DB1" w:rsidRPr="00025165" w:rsidRDefault="00B07DB1" w:rsidP="00C44B73">
            <w:pPr>
              <w:tabs>
                <w:tab w:val="left" w:pos="-720"/>
              </w:tabs>
              <w:suppressAutoHyphens/>
              <w:rPr>
                <w:rFonts w:ascii="Arial" w:hAnsi="Arial" w:cs="Arial"/>
                <w:spacing w:val="-3"/>
                <w:sz w:val="24"/>
              </w:rPr>
            </w:pPr>
          </w:p>
        </w:tc>
        <w:tc>
          <w:tcPr>
            <w:tcW w:w="2877" w:type="dxa"/>
            <w:shd w:val="clear" w:color="auto" w:fill="auto"/>
          </w:tcPr>
          <w:p w:rsidR="00B07DB1" w:rsidRPr="00025165" w:rsidRDefault="00B07DB1" w:rsidP="00C44B73">
            <w:pPr>
              <w:tabs>
                <w:tab w:val="left" w:pos="-720"/>
              </w:tabs>
              <w:suppressAutoHyphens/>
              <w:rPr>
                <w:rFonts w:ascii="Arial" w:hAnsi="Arial" w:cs="Arial"/>
                <w:spacing w:val="-3"/>
                <w:sz w:val="24"/>
              </w:rPr>
            </w:pPr>
          </w:p>
        </w:tc>
      </w:tr>
    </w:tbl>
    <w:p w:rsidR="00B07DB1" w:rsidRPr="00FB28AE" w:rsidRDefault="00B07DB1" w:rsidP="00B07DB1">
      <w:pPr>
        <w:tabs>
          <w:tab w:val="left" w:pos="-720"/>
        </w:tabs>
        <w:suppressAutoHyphens/>
        <w:rPr>
          <w:rFonts w:ascii="Arial" w:hAnsi="Arial" w:cs="Arial"/>
          <w:spacing w:val="-3"/>
          <w:sz w:val="24"/>
        </w:rPr>
      </w:pPr>
    </w:p>
    <w:p w:rsidR="00B07DB1" w:rsidRPr="00FB28AE" w:rsidRDefault="00B07DB1" w:rsidP="00B07DB1">
      <w:pPr>
        <w:keepNext/>
        <w:tabs>
          <w:tab w:val="left" w:pos="-720"/>
        </w:tabs>
        <w:suppressAutoHyphens/>
        <w:spacing w:after="240"/>
        <w:rPr>
          <w:rFonts w:ascii="Arial" w:hAnsi="Arial" w:cs="Arial"/>
          <w:spacing w:val="-3"/>
          <w:sz w:val="24"/>
        </w:rPr>
      </w:pPr>
      <w:r w:rsidRPr="00FB28AE">
        <w:rPr>
          <w:rFonts w:ascii="Arial" w:hAnsi="Arial" w:cs="Arial"/>
          <w:b/>
          <w:spacing w:val="-3"/>
          <w:sz w:val="24"/>
        </w:rPr>
        <w:lastRenderedPageBreak/>
        <w:t>IV</w:t>
      </w:r>
      <w:r w:rsidRPr="00FB28AE">
        <w:rPr>
          <w:rFonts w:ascii="Arial" w:hAnsi="Arial" w:cs="Arial"/>
          <w:spacing w:val="-3"/>
          <w:sz w:val="24"/>
        </w:rPr>
        <w:t>.</w:t>
      </w:r>
      <w:r w:rsidRPr="00FB28AE">
        <w:rPr>
          <w:rFonts w:ascii="Arial" w:hAnsi="Arial" w:cs="Arial"/>
          <w:spacing w:val="-3"/>
          <w:sz w:val="24"/>
        </w:rPr>
        <w:tab/>
      </w:r>
      <w:r w:rsidRPr="00FB28AE">
        <w:rPr>
          <w:rFonts w:ascii="Arial" w:hAnsi="Arial" w:cs="Arial"/>
          <w:b/>
          <w:spacing w:val="-3"/>
          <w:sz w:val="24"/>
          <w:u w:val="single"/>
        </w:rPr>
        <w:t>ACCESS TO DATA</w:t>
      </w:r>
    </w:p>
    <w:p w:rsidR="0005658C" w:rsidRDefault="00B07DB1" w:rsidP="0005658C">
      <w:pPr>
        <w:keepNext/>
        <w:numPr>
          <w:ilvl w:val="0"/>
          <w:numId w:val="4"/>
        </w:numPr>
        <w:tabs>
          <w:tab w:val="left" w:pos="-720"/>
        </w:tabs>
        <w:suppressAutoHyphens/>
        <w:spacing w:after="240"/>
        <w:ind w:left="720" w:hanging="360"/>
        <w:rPr>
          <w:rFonts w:ascii="Arial" w:hAnsi="Arial" w:cs="Arial"/>
          <w:spacing w:val="-3"/>
          <w:sz w:val="24"/>
        </w:rPr>
      </w:pPr>
      <w:r w:rsidRPr="00FB28AE">
        <w:rPr>
          <w:rFonts w:ascii="Arial" w:hAnsi="Arial" w:cs="Arial"/>
          <w:spacing w:val="-3"/>
          <w:sz w:val="24"/>
        </w:rPr>
        <w:t xml:space="preserve">METHOD OF ACCESS AND TRANSFER  </w:t>
      </w:r>
    </w:p>
    <w:p w:rsidR="00B07DB1" w:rsidRPr="0005658C" w:rsidRDefault="00B07DB1" w:rsidP="0005658C">
      <w:pPr>
        <w:keepNext/>
        <w:tabs>
          <w:tab w:val="left" w:pos="-720"/>
        </w:tabs>
        <w:suppressAutoHyphens/>
        <w:spacing w:after="240"/>
        <w:ind w:left="720"/>
        <w:rPr>
          <w:rFonts w:ascii="Arial" w:hAnsi="Arial" w:cs="Arial"/>
          <w:spacing w:val="-3"/>
          <w:sz w:val="24"/>
        </w:rPr>
      </w:pPr>
      <w:r w:rsidRPr="0005658C">
        <w:rPr>
          <w:rFonts w:ascii="Arial" w:hAnsi="Arial" w:cs="Arial"/>
          <w:spacing w:val="-3"/>
          <w:sz w:val="24"/>
        </w:rPr>
        <w:t xml:space="preserve">Depending on the specific data types authorized under this Agreement, data will be obtained by the </w:t>
      </w:r>
      <w:r w:rsidR="001E4C91">
        <w:rPr>
          <w:rFonts w:ascii="Arial" w:hAnsi="Arial" w:cs="Arial"/>
          <w:spacing w:val="-3"/>
          <w:sz w:val="24"/>
        </w:rPr>
        <w:t xml:space="preserve">EpiCenter </w:t>
      </w:r>
      <w:r w:rsidRPr="0005658C">
        <w:rPr>
          <w:rFonts w:ascii="Arial" w:hAnsi="Arial" w:cs="Arial"/>
          <w:spacing w:val="-3"/>
          <w:sz w:val="24"/>
        </w:rPr>
        <w:t xml:space="preserve">in one or more of the following manners: </w:t>
      </w:r>
    </w:p>
    <w:p w:rsidR="0005658C" w:rsidRDefault="00B07DB1" w:rsidP="0005658C">
      <w:pPr>
        <w:pStyle w:val="ListParagraph"/>
        <w:numPr>
          <w:ilvl w:val="0"/>
          <w:numId w:val="5"/>
        </w:numPr>
        <w:rPr>
          <w:rFonts w:ascii="Arial" w:hAnsi="Arial" w:cs="Arial"/>
          <w:spacing w:val="-3"/>
          <w:sz w:val="24"/>
        </w:rPr>
      </w:pPr>
      <w:r w:rsidRPr="0005658C">
        <w:rPr>
          <w:rFonts w:ascii="Arial" w:hAnsi="Arial" w:cs="Arial"/>
          <w:spacing w:val="-3"/>
          <w:sz w:val="24"/>
        </w:rPr>
        <w:t>Remote (web-based) password-authenticated access to Epidemiology Data Mart (option #1)</w:t>
      </w:r>
    </w:p>
    <w:p w:rsidR="0005658C" w:rsidRDefault="00B07DB1" w:rsidP="0005658C">
      <w:pPr>
        <w:pStyle w:val="ListParagraph"/>
        <w:numPr>
          <w:ilvl w:val="0"/>
          <w:numId w:val="5"/>
        </w:numPr>
        <w:rPr>
          <w:rFonts w:ascii="Arial" w:hAnsi="Arial" w:cs="Arial"/>
          <w:spacing w:val="-3"/>
          <w:sz w:val="24"/>
        </w:rPr>
      </w:pPr>
      <w:r w:rsidRPr="0005658C">
        <w:rPr>
          <w:rFonts w:ascii="Arial" w:hAnsi="Arial" w:cs="Arial"/>
          <w:spacing w:val="-3"/>
          <w:sz w:val="24"/>
        </w:rPr>
        <w:t>Remote password-authenticated access to local RPMS server (options #2-3)</w:t>
      </w:r>
    </w:p>
    <w:p w:rsidR="0005658C" w:rsidRDefault="00B07DB1" w:rsidP="0005658C">
      <w:pPr>
        <w:pStyle w:val="ListParagraph"/>
        <w:numPr>
          <w:ilvl w:val="0"/>
          <w:numId w:val="5"/>
        </w:numPr>
        <w:rPr>
          <w:rFonts w:ascii="Arial" w:hAnsi="Arial" w:cs="Arial"/>
          <w:spacing w:val="-3"/>
          <w:sz w:val="24"/>
        </w:rPr>
      </w:pPr>
      <w:r w:rsidRPr="0005658C">
        <w:rPr>
          <w:rFonts w:ascii="Arial" w:hAnsi="Arial" w:cs="Arial"/>
          <w:spacing w:val="-3"/>
          <w:sz w:val="24"/>
        </w:rPr>
        <w:t xml:space="preserve">For </w:t>
      </w:r>
      <w:r w:rsidR="00614DAF">
        <w:rPr>
          <w:rFonts w:ascii="Arial" w:hAnsi="Arial" w:cs="Arial"/>
          <w:spacing w:val="-3"/>
          <w:sz w:val="24"/>
        </w:rPr>
        <w:t>sites/</w:t>
      </w:r>
      <w:r w:rsidRPr="0005658C">
        <w:rPr>
          <w:rFonts w:ascii="Arial" w:hAnsi="Arial" w:cs="Arial"/>
          <w:spacing w:val="-3"/>
          <w:sz w:val="24"/>
        </w:rPr>
        <w:t xml:space="preserve">programs not using RPMS, an alternative method of data exchange will be </w:t>
      </w:r>
      <w:r w:rsidR="00614DAF">
        <w:rPr>
          <w:rFonts w:ascii="Arial" w:hAnsi="Arial" w:cs="Arial"/>
          <w:spacing w:val="-3"/>
          <w:sz w:val="24"/>
        </w:rPr>
        <w:t>arranged with {NAME OF TRIBE}</w:t>
      </w:r>
      <w:r w:rsidRPr="0005658C">
        <w:rPr>
          <w:rFonts w:ascii="Arial" w:hAnsi="Arial" w:cs="Arial"/>
          <w:spacing w:val="-3"/>
          <w:sz w:val="24"/>
        </w:rPr>
        <w:t>; for example, on-site face-to-face exchange to a designated staff member (options #2-3)</w:t>
      </w:r>
    </w:p>
    <w:p w:rsidR="00B07DB1" w:rsidRPr="0005658C" w:rsidRDefault="00B07DB1" w:rsidP="0005658C">
      <w:pPr>
        <w:pStyle w:val="ListParagraph"/>
        <w:numPr>
          <w:ilvl w:val="0"/>
          <w:numId w:val="5"/>
        </w:numPr>
        <w:rPr>
          <w:rFonts w:ascii="Arial" w:hAnsi="Arial" w:cs="Arial"/>
          <w:spacing w:val="-3"/>
          <w:sz w:val="24"/>
        </w:rPr>
      </w:pPr>
      <w:r w:rsidRPr="0005658C">
        <w:rPr>
          <w:rFonts w:ascii="Arial" w:hAnsi="Arial" w:cs="Arial"/>
          <w:spacing w:val="-3"/>
          <w:sz w:val="24"/>
        </w:rPr>
        <w:t>Existing reports either from {NAME OF TRIBE} or from the Portland Area IHS Office (PAO) in accordance with PAO policies and p</w:t>
      </w:r>
      <w:r w:rsidR="00614DAF">
        <w:rPr>
          <w:rFonts w:ascii="Arial" w:hAnsi="Arial" w:cs="Arial"/>
          <w:spacing w:val="-3"/>
          <w:sz w:val="24"/>
        </w:rPr>
        <w:t>rocedures (option #4)</w:t>
      </w:r>
    </w:p>
    <w:p w:rsidR="00B07DB1" w:rsidRPr="00FB28AE" w:rsidRDefault="00B07DB1" w:rsidP="00B07DB1">
      <w:pPr>
        <w:ind w:left="1440" w:hanging="1440"/>
        <w:rPr>
          <w:rFonts w:ascii="Arial" w:hAnsi="Arial" w:cs="Arial"/>
          <w:spacing w:val="-3"/>
          <w:sz w:val="24"/>
        </w:rPr>
      </w:pPr>
    </w:p>
    <w:p w:rsidR="0005658C" w:rsidRDefault="00B07DB1" w:rsidP="0005658C">
      <w:pPr>
        <w:pStyle w:val="ListParagraph"/>
        <w:keepNext/>
        <w:numPr>
          <w:ilvl w:val="0"/>
          <w:numId w:val="4"/>
        </w:numPr>
        <w:tabs>
          <w:tab w:val="left" w:pos="-720"/>
        </w:tabs>
        <w:suppressAutoHyphens/>
        <w:spacing w:after="240"/>
        <w:ind w:left="720" w:hanging="360"/>
        <w:rPr>
          <w:rFonts w:ascii="Arial" w:hAnsi="Arial" w:cs="Arial"/>
          <w:spacing w:val="-3"/>
          <w:sz w:val="24"/>
        </w:rPr>
      </w:pPr>
      <w:r w:rsidRPr="0005658C">
        <w:rPr>
          <w:rFonts w:ascii="Arial" w:hAnsi="Arial" w:cs="Arial"/>
          <w:spacing w:val="-3"/>
          <w:sz w:val="24"/>
        </w:rPr>
        <w:t>PERSONS HAVING ACCESS TO DATA</w:t>
      </w:r>
    </w:p>
    <w:p w:rsidR="0005658C" w:rsidRDefault="0005658C" w:rsidP="0005658C">
      <w:pPr>
        <w:pStyle w:val="ListParagraph"/>
        <w:keepNext/>
        <w:tabs>
          <w:tab w:val="left" w:pos="-720"/>
        </w:tabs>
        <w:suppressAutoHyphens/>
        <w:spacing w:after="240"/>
        <w:rPr>
          <w:rFonts w:ascii="Arial" w:hAnsi="Arial" w:cs="Arial"/>
          <w:spacing w:val="-3"/>
          <w:sz w:val="24"/>
        </w:rPr>
      </w:pPr>
    </w:p>
    <w:p w:rsidR="00B07DB1" w:rsidRDefault="00B07DB1" w:rsidP="0005658C">
      <w:pPr>
        <w:pStyle w:val="ListParagraph"/>
        <w:keepNext/>
        <w:tabs>
          <w:tab w:val="left" w:pos="-720"/>
        </w:tabs>
        <w:suppressAutoHyphens/>
        <w:spacing w:after="240"/>
        <w:rPr>
          <w:rFonts w:ascii="Arial" w:hAnsi="Arial" w:cs="Arial"/>
          <w:spacing w:val="-3"/>
          <w:sz w:val="24"/>
        </w:rPr>
      </w:pPr>
      <w:r w:rsidRPr="0005658C">
        <w:rPr>
          <w:rFonts w:ascii="Arial" w:hAnsi="Arial" w:cs="Arial"/>
          <w:spacing w:val="-3"/>
          <w:sz w:val="24"/>
        </w:rPr>
        <w:t>Data access shall be restricted to the minimum number of individuals necessary to achieve the purposes set forth in this Agreement, to be assigned by the Director of the EpiCenter. All persons who will have access to data must complete a data privacy training provided by NPAIHB. Prior to the transfer of any data, staff members and researchers who will have access to the data shall sign the Use and Disclosure of Client Information. Signed copies shall be provided to {NAME OF TRIBE} by request.</w:t>
      </w:r>
    </w:p>
    <w:p w:rsidR="0005658C" w:rsidRPr="0005658C" w:rsidRDefault="0005658C" w:rsidP="0005658C">
      <w:pPr>
        <w:pStyle w:val="ListParagraph"/>
        <w:keepNext/>
        <w:tabs>
          <w:tab w:val="left" w:pos="-720"/>
        </w:tabs>
        <w:suppressAutoHyphens/>
        <w:spacing w:after="240"/>
        <w:rPr>
          <w:rFonts w:ascii="Arial" w:hAnsi="Arial" w:cs="Arial"/>
          <w:spacing w:val="-3"/>
          <w:sz w:val="24"/>
        </w:rPr>
      </w:pPr>
    </w:p>
    <w:p w:rsidR="0005658C" w:rsidRDefault="00B07DB1" w:rsidP="0005658C">
      <w:pPr>
        <w:pStyle w:val="ListParagraph"/>
        <w:numPr>
          <w:ilvl w:val="0"/>
          <w:numId w:val="4"/>
        </w:numPr>
        <w:tabs>
          <w:tab w:val="left" w:pos="-720"/>
        </w:tabs>
        <w:suppressAutoHyphens/>
        <w:ind w:left="720" w:hanging="360"/>
        <w:rPr>
          <w:rFonts w:ascii="Arial" w:hAnsi="Arial" w:cs="Arial"/>
          <w:spacing w:val="-3"/>
          <w:sz w:val="24"/>
        </w:rPr>
      </w:pPr>
      <w:r w:rsidRPr="0005658C">
        <w:rPr>
          <w:rFonts w:ascii="Arial" w:hAnsi="Arial" w:cs="Arial"/>
          <w:spacing w:val="-3"/>
          <w:sz w:val="24"/>
        </w:rPr>
        <w:t>FREQUENCY OF DATA EXCHANGE</w:t>
      </w:r>
    </w:p>
    <w:p w:rsidR="0005658C" w:rsidRDefault="0005658C" w:rsidP="0005658C">
      <w:pPr>
        <w:pStyle w:val="ListParagraph"/>
        <w:tabs>
          <w:tab w:val="left" w:pos="-720"/>
        </w:tabs>
        <w:suppressAutoHyphens/>
        <w:rPr>
          <w:rFonts w:ascii="Arial" w:hAnsi="Arial" w:cs="Arial"/>
          <w:spacing w:val="-3"/>
          <w:sz w:val="24"/>
        </w:rPr>
      </w:pPr>
    </w:p>
    <w:p w:rsidR="00B07DB1" w:rsidRPr="0005658C" w:rsidRDefault="00B07DB1" w:rsidP="0005658C">
      <w:pPr>
        <w:pStyle w:val="ListParagraph"/>
        <w:tabs>
          <w:tab w:val="left" w:pos="-720"/>
        </w:tabs>
        <w:suppressAutoHyphens/>
        <w:rPr>
          <w:rFonts w:ascii="Arial" w:hAnsi="Arial" w:cs="Arial"/>
          <w:spacing w:val="-3"/>
          <w:sz w:val="24"/>
        </w:rPr>
      </w:pPr>
      <w:r w:rsidRPr="0005658C">
        <w:rPr>
          <w:rFonts w:ascii="Arial" w:hAnsi="Arial" w:cs="Arial"/>
          <w:spacing w:val="-3"/>
          <w:sz w:val="24"/>
        </w:rPr>
        <w:t xml:space="preserve">Data will be exchanged as needed to meet reporting requirements as well as on an ongoing basis between the EpiCenter and {NAME OF TRIBE} staff for the entire length of the project.  </w:t>
      </w:r>
    </w:p>
    <w:p w:rsidR="00B07DB1" w:rsidRDefault="00B07DB1" w:rsidP="00B07DB1">
      <w:pPr>
        <w:tabs>
          <w:tab w:val="left" w:pos="-720"/>
        </w:tabs>
        <w:suppressAutoHyphens/>
        <w:ind w:left="1440"/>
        <w:rPr>
          <w:rFonts w:ascii="Arial" w:hAnsi="Arial" w:cs="Arial"/>
          <w:spacing w:val="-3"/>
          <w:sz w:val="24"/>
        </w:rPr>
      </w:pPr>
    </w:p>
    <w:p w:rsidR="00B07DB1" w:rsidRPr="00FB28AE" w:rsidRDefault="00B07DB1" w:rsidP="00B07DB1">
      <w:pPr>
        <w:tabs>
          <w:tab w:val="left" w:pos="-720"/>
        </w:tabs>
        <w:suppressAutoHyphens/>
        <w:ind w:left="1440"/>
        <w:rPr>
          <w:rFonts w:ascii="Arial" w:hAnsi="Arial" w:cs="Arial"/>
          <w:spacing w:val="-3"/>
          <w:sz w:val="24"/>
        </w:rPr>
      </w:pPr>
    </w:p>
    <w:p w:rsidR="00B07DB1" w:rsidRPr="00FB28AE" w:rsidRDefault="0005658C" w:rsidP="0005658C">
      <w:pPr>
        <w:rPr>
          <w:rFonts w:ascii="Arial" w:hAnsi="Arial" w:cs="Arial"/>
          <w:b/>
          <w:spacing w:val="-3"/>
          <w:sz w:val="24"/>
          <w:u w:val="single"/>
        </w:rPr>
      </w:pPr>
      <w:r>
        <w:rPr>
          <w:rFonts w:ascii="Arial" w:hAnsi="Arial" w:cs="Arial"/>
          <w:b/>
          <w:spacing w:val="-3"/>
          <w:sz w:val="24"/>
        </w:rPr>
        <w:t xml:space="preserve">V. </w:t>
      </w:r>
      <w:r>
        <w:rPr>
          <w:rFonts w:ascii="Arial" w:hAnsi="Arial" w:cs="Arial"/>
          <w:b/>
          <w:spacing w:val="-3"/>
          <w:sz w:val="24"/>
        </w:rPr>
        <w:tab/>
      </w:r>
      <w:r w:rsidR="00B07DB1" w:rsidRPr="00FB28AE">
        <w:rPr>
          <w:rFonts w:ascii="Arial" w:hAnsi="Arial" w:cs="Arial"/>
          <w:b/>
          <w:spacing w:val="-3"/>
          <w:sz w:val="24"/>
          <w:u w:val="single"/>
        </w:rPr>
        <w:t>SECURITY OF DATA</w:t>
      </w:r>
    </w:p>
    <w:p w:rsidR="00B07DB1" w:rsidRPr="00FB28AE" w:rsidRDefault="00B07DB1" w:rsidP="00B07DB1">
      <w:pPr>
        <w:pStyle w:val="EndnoteText"/>
        <w:tabs>
          <w:tab w:val="left" w:pos="-720"/>
        </w:tabs>
        <w:suppressAutoHyphens/>
        <w:rPr>
          <w:rFonts w:ascii="Arial" w:hAnsi="Arial" w:cs="Arial"/>
          <w:spacing w:val="-3"/>
        </w:rPr>
      </w:pPr>
    </w:p>
    <w:p w:rsidR="00B07DB1" w:rsidRDefault="00B07DB1" w:rsidP="00B07DB1">
      <w:pPr>
        <w:tabs>
          <w:tab w:val="left" w:pos="-720"/>
        </w:tabs>
        <w:suppressAutoHyphens/>
        <w:ind w:left="720"/>
        <w:rPr>
          <w:rFonts w:ascii="Arial" w:hAnsi="Arial" w:cs="Arial"/>
          <w:spacing w:val="-3"/>
          <w:sz w:val="24"/>
        </w:rPr>
      </w:pPr>
      <w:r w:rsidRPr="00FB28AE">
        <w:rPr>
          <w:rFonts w:ascii="Arial" w:hAnsi="Arial" w:cs="Arial"/>
          <w:spacing w:val="-3"/>
          <w:sz w:val="24"/>
        </w:rPr>
        <w:t xml:space="preserve">Data access shall be restricted to </w:t>
      </w:r>
      <w:r>
        <w:rPr>
          <w:rFonts w:ascii="Arial" w:hAnsi="Arial" w:cs="Arial"/>
          <w:spacing w:val="-3"/>
          <w:sz w:val="24"/>
        </w:rPr>
        <w:t>a</w:t>
      </w:r>
      <w:r w:rsidRPr="00FB28AE">
        <w:rPr>
          <w:rFonts w:ascii="Arial" w:hAnsi="Arial" w:cs="Arial"/>
          <w:spacing w:val="-3"/>
          <w:sz w:val="24"/>
        </w:rPr>
        <w:t xml:space="preserve"> minimum number of individuals,</w:t>
      </w:r>
      <w:r>
        <w:rPr>
          <w:rFonts w:ascii="Arial" w:hAnsi="Arial" w:cs="Arial"/>
          <w:spacing w:val="-3"/>
          <w:sz w:val="24"/>
        </w:rPr>
        <w:t xml:space="preserve"> and individual access shall be authorized by th</w:t>
      </w:r>
      <w:r w:rsidRPr="00FB28AE">
        <w:rPr>
          <w:rFonts w:ascii="Arial" w:hAnsi="Arial" w:cs="Arial"/>
          <w:spacing w:val="-3"/>
          <w:sz w:val="24"/>
        </w:rPr>
        <w:t xml:space="preserve">e Director of the EpiCenter. </w:t>
      </w:r>
      <w:r>
        <w:rPr>
          <w:rFonts w:ascii="Arial" w:hAnsi="Arial" w:cs="Arial"/>
          <w:spacing w:val="-3"/>
          <w:sz w:val="24"/>
        </w:rPr>
        <w:t xml:space="preserve">The EpiCenter shall establish an internal system to monitor the access of data by individual staff under this Agreement. </w:t>
      </w:r>
      <w:r w:rsidRPr="00FB28AE">
        <w:rPr>
          <w:rFonts w:ascii="Arial" w:hAnsi="Arial" w:cs="Arial"/>
          <w:spacing w:val="-3"/>
          <w:sz w:val="24"/>
        </w:rPr>
        <w:t xml:space="preserve">All reasonable precautions shall be taken to secure the data from individuals who do not specifically have authorized access. </w:t>
      </w:r>
    </w:p>
    <w:p w:rsidR="00B07DB1" w:rsidRDefault="00B07DB1" w:rsidP="00B07DB1">
      <w:pPr>
        <w:tabs>
          <w:tab w:val="left" w:pos="-720"/>
        </w:tabs>
        <w:suppressAutoHyphens/>
        <w:ind w:left="720"/>
        <w:rPr>
          <w:rFonts w:ascii="Arial" w:hAnsi="Arial" w:cs="Arial"/>
          <w:spacing w:val="-3"/>
          <w:sz w:val="24"/>
        </w:rPr>
      </w:pPr>
    </w:p>
    <w:p w:rsidR="00B07DB1" w:rsidRPr="00FB28AE" w:rsidRDefault="00B07DB1" w:rsidP="00B07DB1">
      <w:pPr>
        <w:tabs>
          <w:tab w:val="left" w:pos="-720"/>
        </w:tabs>
        <w:suppressAutoHyphens/>
        <w:ind w:left="720"/>
        <w:rPr>
          <w:rFonts w:ascii="Arial" w:hAnsi="Arial" w:cs="Arial"/>
          <w:spacing w:val="-3"/>
          <w:sz w:val="24"/>
        </w:rPr>
      </w:pPr>
      <w:r>
        <w:rPr>
          <w:rFonts w:ascii="Arial" w:hAnsi="Arial" w:cs="Arial"/>
          <w:spacing w:val="-3"/>
          <w:sz w:val="24"/>
        </w:rPr>
        <w:t>All reasonable efforts will be made to de-identify data, but we will retain a link to chart numbers in analytic data sets in order to resolve errors. Some d</w:t>
      </w:r>
      <w:r w:rsidRPr="00FB28AE">
        <w:rPr>
          <w:rFonts w:ascii="Arial" w:hAnsi="Arial" w:cs="Arial"/>
          <w:spacing w:val="-3"/>
          <w:sz w:val="24"/>
        </w:rPr>
        <w:t>ata sets</w:t>
      </w:r>
      <w:r>
        <w:rPr>
          <w:rFonts w:ascii="Arial" w:hAnsi="Arial" w:cs="Arial"/>
          <w:spacing w:val="-3"/>
          <w:sz w:val="24"/>
        </w:rPr>
        <w:t xml:space="preserve"> will by necessity</w:t>
      </w:r>
      <w:r w:rsidRPr="00FB28AE">
        <w:rPr>
          <w:rFonts w:ascii="Arial" w:hAnsi="Arial" w:cs="Arial"/>
          <w:spacing w:val="-3"/>
          <w:sz w:val="24"/>
        </w:rPr>
        <w:t xml:space="preserve"> contain direct identifiers</w:t>
      </w:r>
      <w:r>
        <w:rPr>
          <w:rFonts w:ascii="Arial" w:hAnsi="Arial" w:cs="Arial"/>
          <w:spacing w:val="-3"/>
          <w:sz w:val="24"/>
        </w:rPr>
        <w:t xml:space="preserve"> </w:t>
      </w:r>
      <w:r w:rsidRPr="00FB28AE">
        <w:rPr>
          <w:rFonts w:ascii="Arial" w:hAnsi="Arial" w:cs="Arial"/>
          <w:spacing w:val="-3"/>
          <w:sz w:val="24"/>
        </w:rPr>
        <w:t xml:space="preserve">(e.g., registration </w:t>
      </w:r>
      <w:r w:rsidR="00547AC4">
        <w:rPr>
          <w:rFonts w:ascii="Arial" w:hAnsi="Arial" w:cs="Arial"/>
          <w:spacing w:val="-3"/>
          <w:sz w:val="24"/>
        </w:rPr>
        <w:t>data listed in S</w:t>
      </w:r>
      <w:r>
        <w:rPr>
          <w:rFonts w:ascii="Arial" w:hAnsi="Arial" w:cs="Arial"/>
          <w:spacing w:val="-3"/>
          <w:sz w:val="24"/>
        </w:rPr>
        <w:t xml:space="preserve">ection III, </w:t>
      </w:r>
      <w:r>
        <w:rPr>
          <w:rFonts w:ascii="Arial" w:hAnsi="Arial" w:cs="Arial"/>
          <w:spacing w:val="-3"/>
          <w:sz w:val="24"/>
        </w:rPr>
        <w:lastRenderedPageBreak/>
        <w:t>option</w:t>
      </w:r>
      <w:r w:rsidRPr="00FB28AE">
        <w:rPr>
          <w:rFonts w:ascii="Arial" w:hAnsi="Arial" w:cs="Arial"/>
          <w:spacing w:val="-3"/>
          <w:sz w:val="24"/>
        </w:rPr>
        <w:t xml:space="preserve"> </w:t>
      </w:r>
      <w:r>
        <w:rPr>
          <w:rFonts w:ascii="Arial" w:hAnsi="Arial" w:cs="Arial"/>
          <w:spacing w:val="-3"/>
          <w:sz w:val="24"/>
        </w:rPr>
        <w:t>#2</w:t>
      </w:r>
      <w:r w:rsidRPr="00FB28AE">
        <w:rPr>
          <w:rFonts w:ascii="Arial" w:hAnsi="Arial" w:cs="Arial"/>
          <w:spacing w:val="-3"/>
          <w:sz w:val="24"/>
        </w:rPr>
        <w:t xml:space="preserve"> above)</w:t>
      </w:r>
      <w:r>
        <w:rPr>
          <w:rFonts w:ascii="Arial" w:hAnsi="Arial" w:cs="Arial"/>
          <w:spacing w:val="-3"/>
          <w:sz w:val="24"/>
        </w:rPr>
        <w:t>, and these</w:t>
      </w:r>
      <w:r w:rsidRPr="00FB28AE">
        <w:rPr>
          <w:rFonts w:ascii="Arial" w:hAnsi="Arial" w:cs="Arial"/>
          <w:spacing w:val="-3"/>
          <w:sz w:val="24"/>
        </w:rPr>
        <w:t xml:space="preserve"> shall be stored as encrypted files with a separate level of access, as assigned by the EpiCenter Director.</w:t>
      </w:r>
    </w:p>
    <w:p w:rsidR="00B07DB1" w:rsidRPr="00FB28AE" w:rsidRDefault="00B07DB1" w:rsidP="00B07DB1">
      <w:pPr>
        <w:tabs>
          <w:tab w:val="left" w:pos="-720"/>
        </w:tabs>
        <w:suppressAutoHyphens/>
        <w:ind w:left="720"/>
        <w:rPr>
          <w:rFonts w:ascii="Arial" w:hAnsi="Arial" w:cs="Arial"/>
          <w:spacing w:val="-3"/>
          <w:sz w:val="24"/>
        </w:rPr>
      </w:pPr>
    </w:p>
    <w:p w:rsidR="00B07DB1" w:rsidRDefault="00B07DB1" w:rsidP="00B07DB1">
      <w:pPr>
        <w:tabs>
          <w:tab w:val="left" w:pos="-720"/>
        </w:tabs>
        <w:suppressAutoHyphens/>
        <w:ind w:left="720"/>
        <w:rPr>
          <w:rFonts w:ascii="Arial" w:hAnsi="Arial" w:cs="Arial"/>
          <w:spacing w:val="-3"/>
          <w:sz w:val="24"/>
        </w:rPr>
      </w:pPr>
      <w:r w:rsidRPr="00FB28AE">
        <w:rPr>
          <w:rFonts w:ascii="Arial" w:hAnsi="Arial" w:cs="Arial"/>
          <w:spacing w:val="-3"/>
          <w:sz w:val="24"/>
        </w:rPr>
        <w:t xml:space="preserve">All other data </w:t>
      </w:r>
      <w:r>
        <w:rPr>
          <w:rFonts w:ascii="Arial" w:hAnsi="Arial" w:cs="Arial"/>
          <w:spacing w:val="-3"/>
          <w:sz w:val="24"/>
        </w:rPr>
        <w:t>(options #</w:t>
      </w:r>
      <w:r w:rsidR="00547AC4">
        <w:rPr>
          <w:rFonts w:ascii="Arial" w:hAnsi="Arial" w:cs="Arial"/>
          <w:spacing w:val="-3"/>
          <w:sz w:val="24"/>
        </w:rPr>
        <w:t>1, 3-4</w:t>
      </w:r>
      <w:r>
        <w:rPr>
          <w:rFonts w:ascii="Arial" w:hAnsi="Arial" w:cs="Arial"/>
          <w:spacing w:val="-3"/>
          <w:sz w:val="24"/>
        </w:rPr>
        <w:t xml:space="preserve"> </w:t>
      </w:r>
      <w:r w:rsidR="00547AC4">
        <w:rPr>
          <w:rFonts w:ascii="Arial" w:hAnsi="Arial" w:cs="Arial"/>
          <w:spacing w:val="-3"/>
          <w:sz w:val="24"/>
        </w:rPr>
        <w:t xml:space="preserve">in Section III </w:t>
      </w:r>
      <w:r>
        <w:rPr>
          <w:rFonts w:ascii="Arial" w:hAnsi="Arial" w:cs="Arial"/>
          <w:spacing w:val="-3"/>
          <w:sz w:val="24"/>
        </w:rPr>
        <w:t xml:space="preserve">above) </w:t>
      </w:r>
      <w:r w:rsidRPr="00FB28AE">
        <w:rPr>
          <w:rFonts w:ascii="Arial" w:hAnsi="Arial" w:cs="Arial"/>
          <w:spacing w:val="-3"/>
          <w:sz w:val="24"/>
        </w:rPr>
        <w:t xml:space="preserve">shall be kept on a password-protected file server located in a secure environment at NPAIHB. Data obtained under this agreement will be kept in a separate directory on the server which is also password-protected and will be accessible only by individual staff-members specifically authorized access as provided in this Agreement. </w:t>
      </w:r>
      <w:r>
        <w:rPr>
          <w:rFonts w:ascii="Arial" w:hAnsi="Arial" w:cs="Arial"/>
          <w:spacing w:val="-3"/>
          <w:sz w:val="24"/>
        </w:rPr>
        <w:t>The EpiCenter follows all other IHS security protocols.</w:t>
      </w:r>
    </w:p>
    <w:p w:rsidR="00B07DB1" w:rsidRPr="00FB28AE" w:rsidRDefault="00B07DB1" w:rsidP="00B07DB1">
      <w:pPr>
        <w:tabs>
          <w:tab w:val="left" w:pos="-720"/>
        </w:tabs>
        <w:suppressAutoHyphens/>
        <w:ind w:left="720"/>
        <w:rPr>
          <w:rFonts w:ascii="Arial" w:hAnsi="Arial" w:cs="Arial"/>
          <w:spacing w:val="-3"/>
          <w:sz w:val="24"/>
        </w:rPr>
      </w:pPr>
    </w:p>
    <w:p w:rsidR="00B07DB1" w:rsidRPr="00FB28AE" w:rsidRDefault="00B07DB1" w:rsidP="00B07DB1">
      <w:pPr>
        <w:tabs>
          <w:tab w:val="left" w:pos="-720"/>
        </w:tabs>
        <w:suppressAutoHyphens/>
        <w:rPr>
          <w:rFonts w:ascii="Arial" w:hAnsi="Arial" w:cs="Arial"/>
          <w:b/>
          <w:spacing w:val="-3"/>
          <w:sz w:val="24"/>
        </w:rPr>
      </w:pPr>
    </w:p>
    <w:p w:rsidR="00B07DB1" w:rsidRPr="00FB28AE" w:rsidRDefault="00B07DB1" w:rsidP="00B07DB1">
      <w:pPr>
        <w:keepNext/>
        <w:tabs>
          <w:tab w:val="left" w:pos="-720"/>
        </w:tabs>
        <w:suppressAutoHyphens/>
        <w:spacing w:after="240"/>
        <w:rPr>
          <w:rFonts w:ascii="Arial" w:hAnsi="Arial" w:cs="Arial"/>
          <w:spacing w:val="-3"/>
          <w:sz w:val="24"/>
        </w:rPr>
      </w:pPr>
      <w:r w:rsidRPr="00FB28AE">
        <w:rPr>
          <w:rFonts w:ascii="Arial" w:hAnsi="Arial" w:cs="Arial"/>
          <w:b/>
          <w:spacing w:val="-3"/>
          <w:sz w:val="24"/>
        </w:rPr>
        <w:t>VI.</w:t>
      </w:r>
      <w:r w:rsidRPr="00FB28AE">
        <w:rPr>
          <w:rFonts w:ascii="Arial" w:hAnsi="Arial" w:cs="Arial"/>
          <w:b/>
          <w:spacing w:val="-3"/>
          <w:sz w:val="24"/>
        </w:rPr>
        <w:tab/>
      </w:r>
      <w:r w:rsidRPr="00FB28AE">
        <w:rPr>
          <w:rFonts w:ascii="Arial" w:hAnsi="Arial" w:cs="Arial"/>
          <w:b/>
          <w:spacing w:val="-3"/>
          <w:sz w:val="24"/>
          <w:u w:val="single"/>
        </w:rPr>
        <w:t>CONFIDENTIALITY</w:t>
      </w:r>
    </w:p>
    <w:p w:rsidR="00547AC4" w:rsidRDefault="00B07DB1" w:rsidP="00547AC4">
      <w:pPr>
        <w:pStyle w:val="ListParagraph"/>
        <w:keepNext/>
        <w:numPr>
          <w:ilvl w:val="0"/>
          <w:numId w:val="13"/>
        </w:numPr>
        <w:tabs>
          <w:tab w:val="left" w:pos="-720"/>
        </w:tabs>
        <w:suppressAutoHyphens/>
        <w:spacing w:after="240"/>
        <w:rPr>
          <w:rFonts w:ascii="Arial" w:hAnsi="Arial" w:cs="Arial"/>
          <w:color w:val="000000"/>
          <w:sz w:val="24"/>
        </w:rPr>
      </w:pPr>
      <w:r w:rsidRPr="00547AC4">
        <w:rPr>
          <w:rFonts w:ascii="Arial" w:hAnsi="Arial" w:cs="Arial"/>
          <w:color w:val="000000"/>
          <w:sz w:val="24"/>
        </w:rPr>
        <w:t>REGULATIONS COVERING CONFIDENTIALITY OF DATA</w:t>
      </w:r>
      <w:r w:rsidRPr="00547AC4">
        <w:rPr>
          <w:rFonts w:ascii="Arial" w:hAnsi="Arial" w:cs="Arial"/>
          <w:color w:val="000000"/>
          <w:sz w:val="24"/>
        </w:rPr>
        <w:tab/>
      </w:r>
    </w:p>
    <w:p w:rsidR="00547AC4" w:rsidRDefault="00547AC4" w:rsidP="00547AC4">
      <w:pPr>
        <w:pStyle w:val="ListParagraph"/>
        <w:keepNext/>
        <w:tabs>
          <w:tab w:val="left" w:pos="-720"/>
        </w:tabs>
        <w:suppressAutoHyphens/>
        <w:spacing w:after="240"/>
        <w:rPr>
          <w:rFonts w:ascii="Arial" w:hAnsi="Arial" w:cs="Arial"/>
          <w:color w:val="000000"/>
          <w:sz w:val="24"/>
        </w:rPr>
      </w:pPr>
    </w:p>
    <w:p w:rsidR="00B07DB1" w:rsidRDefault="00B07DB1" w:rsidP="00547AC4">
      <w:pPr>
        <w:pStyle w:val="ListParagraph"/>
        <w:keepNext/>
        <w:tabs>
          <w:tab w:val="left" w:pos="-720"/>
        </w:tabs>
        <w:suppressAutoHyphens/>
        <w:spacing w:after="240"/>
        <w:rPr>
          <w:rFonts w:ascii="Arial" w:hAnsi="Arial" w:cs="Arial"/>
          <w:sz w:val="24"/>
        </w:rPr>
      </w:pPr>
      <w:r w:rsidRPr="00547AC4">
        <w:rPr>
          <w:rFonts w:ascii="Arial" w:hAnsi="Arial" w:cs="Arial"/>
          <w:sz w:val="24"/>
        </w:rPr>
        <w:t xml:space="preserve">The use and disclosure of information obtained under this contract shall be subject to privacy and security regulations, including those in 42 CFR Part 476, HIPAA, and the HITECH Act. The EpiCenter shall maintain the confidentiality of any information which may, in any manner, identify individual patients.  </w:t>
      </w:r>
    </w:p>
    <w:p w:rsidR="00547AC4" w:rsidRPr="00547AC4" w:rsidRDefault="00547AC4" w:rsidP="00547AC4">
      <w:pPr>
        <w:pStyle w:val="ListParagraph"/>
        <w:keepNext/>
        <w:tabs>
          <w:tab w:val="left" w:pos="-720"/>
        </w:tabs>
        <w:suppressAutoHyphens/>
        <w:spacing w:after="240"/>
        <w:rPr>
          <w:rFonts w:ascii="Arial" w:hAnsi="Arial" w:cs="Arial"/>
          <w:color w:val="000000"/>
          <w:sz w:val="24"/>
        </w:rPr>
      </w:pPr>
    </w:p>
    <w:p w:rsidR="00547AC4" w:rsidRDefault="00B07DB1" w:rsidP="00547AC4">
      <w:pPr>
        <w:pStyle w:val="ListParagraph"/>
        <w:keepNext/>
        <w:numPr>
          <w:ilvl w:val="0"/>
          <w:numId w:val="13"/>
        </w:numPr>
        <w:tabs>
          <w:tab w:val="left" w:pos="-720"/>
        </w:tabs>
        <w:suppressAutoHyphens/>
        <w:spacing w:after="240"/>
        <w:rPr>
          <w:rFonts w:ascii="Arial" w:hAnsi="Arial" w:cs="Arial"/>
          <w:spacing w:val="-3"/>
          <w:sz w:val="24"/>
        </w:rPr>
      </w:pPr>
      <w:r w:rsidRPr="00547AC4">
        <w:rPr>
          <w:rFonts w:ascii="Arial" w:hAnsi="Arial" w:cs="Arial"/>
          <w:spacing w:val="-3"/>
          <w:sz w:val="24"/>
        </w:rPr>
        <w:t>NON-DISCLOSURE OF DATA</w:t>
      </w:r>
    </w:p>
    <w:p w:rsidR="00547AC4" w:rsidRDefault="00547AC4" w:rsidP="00547AC4">
      <w:pPr>
        <w:pStyle w:val="ListParagraph"/>
        <w:keepNext/>
        <w:tabs>
          <w:tab w:val="left" w:pos="-720"/>
        </w:tabs>
        <w:suppressAutoHyphens/>
        <w:spacing w:after="240"/>
        <w:rPr>
          <w:rFonts w:ascii="Arial" w:hAnsi="Arial" w:cs="Arial"/>
          <w:spacing w:val="-3"/>
          <w:sz w:val="24"/>
        </w:rPr>
      </w:pPr>
    </w:p>
    <w:p w:rsidR="00547AC4" w:rsidRDefault="00B07DB1" w:rsidP="00547AC4">
      <w:pPr>
        <w:pStyle w:val="ListParagraph"/>
        <w:keepNext/>
        <w:tabs>
          <w:tab w:val="left" w:pos="-720"/>
        </w:tabs>
        <w:suppressAutoHyphens/>
        <w:spacing w:after="240"/>
        <w:rPr>
          <w:rFonts w:ascii="Arial" w:hAnsi="Arial" w:cs="Arial"/>
          <w:spacing w:val="-3"/>
          <w:sz w:val="24"/>
        </w:rPr>
      </w:pPr>
      <w:r w:rsidRPr="00547AC4">
        <w:rPr>
          <w:rFonts w:ascii="Arial" w:hAnsi="Arial" w:cs="Arial"/>
          <w:spacing w:val="-3"/>
          <w:sz w:val="24"/>
        </w:rPr>
        <w:t xml:space="preserve">The EpiCenter staff shall not disclose, in whole or in part, the data described in this Agreement to any individual or agency not specifically authorized by this Agreement, except in aggregate without personal identifiers. Aggregate data also shall not be released where the cell size is less than 5, or where there is a reasonable possibility of an individual being identified by the release of the data. </w:t>
      </w:r>
    </w:p>
    <w:p w:rsidR="00547AC4" w:rsidRDefault="00547AC4" w:rsidP="00547AC4">
      <w:pPr>
        <w:pStyle w:val="ListParagraph"/>
        <w:keepNext/>
        <w:tabs>
          <w:tab w:val="left" w:pos="-720"/>
        </w:tabs>
        <w:suppressAutoHyphens/>
        <w:spacing w:after="240"/>
        <w:rPr>
          <w:rFonts w:ascii="Arial" w:hAnsi="Arial" w:cs="Arial"/>
          <w:spacing w:val="-3"/>
          <w:sz w:val="24"/>
        </w:rPr>
      </w:pPr>
    </w:p>
    <w:p w:rsidR="00B07DB1" w:rsidRPr="00547AC4" w:rsidRDefault="00B07DB1" w:rsidP="00547AC4">
      <w:pPr>
        <w:pStyle w:val="ListParagraph"/>
        <w:keepNext/>
        <w:tabs>
          <w:tab w:val="left" w:pos="-720"/>
        </w:tabs>
        <w:suppressAutoHyphens/>
        <w:spacing w:after="240"/>
        <w:rPr>
          <w:rFonts w:ascii="Arial" w:hAnsi="Arial" w:cs="Arial"/>
          <w:spacing w:val="-3"/>
          <w:sz w:val="24"/>
        </w:rPr>
      </w:pPr>
      <w:r w:rsidRPr="00FB28AE">
        <w:rPr>
          <w:rFonts w:ascii="Arial" w:hAnsi="Arial" w:cs="Arial"/>
          <w:spacing w:val="-3"/>
          <w:sz w:val="24"/>
        </w:rPr>
        <w:t xml:space="preserve">Data shall be provided on a timely basis, subject to staffing. </w:t>
      </w:r>
      <w:r w:rsidRPr="00614DAF">
        <w:rPr>
          <w:rFonts w:ascii="Arial" w:hAnsi="Arial" w:cs="Arial"/>
          <w:spacing w:val="-3"/>
          <w:sz w:val="24"/>
        </w:rPr>
        <w:t>The EpiCenter</w:t>
      </w:r>
      <w:r w:rsidRPr="00FB28AE">
        <w:rPr>
          <w:rFonts w:ascii="Arial" w:hAnsi="Arial" w:cs="Arial"/>
          <w:i/>
          <w:spacing w:val="-3"/>
          <w:sz w:val="24"/>
        </w:rPr>
        <w:t xml:space="preserve"> </w:t>
      </w:r>
      <w:r w:rsidRPr="00FB28AE">
        <w:rPr>
          <w:rFonts w:ascii="Arial" w:hAnsi="Arial" w:cs="Arial"/>
          <w:spacing w:val="-3"/>
          <w:sz w:val="24"/>
        </w:rPr>
        <w:t xml:space="preserve">will document </w:t>
      </w:r>
      <w:r w:rsidRPr="00FB28AE">
        <w:rPr>
          <w:rFonts w:ascii="Arial" w:hAnsi="Arial" w:cs="Arial"/>
          <w:sz w:val="24"/>
        </w:rPr>
        <w:t xml:space="preserve">uses and users of the data and will report this information </w:t>
      </w:r>
      <w:r w:rsidR="00614DAF">
        <w:rPr>
          <w:rFonts w:ascii="Arial" w:hAnsi="Arial" w:cs="Arial"/>
          <w:sz w:val="24"/>
        </w:rPr>
        <w:t>upon request</w:t>
      </w:r>
      <w:r w:rsidRPr="00FB28AE">
        <w:rPr>
          <w:rFonts w:ascii="Arial" w:hAnsi="Arial" w:cs="Arial"/>
          <w:sz w:val="24"/>
        </w:rPr>
        <w:t xml:space="preserve"> to {NAME OF TRIBE}.</w:t>
      </w:r>
    </w:p>
    <w:p w:rsidR="00B07DB1" w:rsidRPr="00FB28AE" w:rsidRDefault="00B07DB1" w:rsidP="00B07DB1">
      <w:pPr>
        <w:tabs>
          <w:tab w:val="left" w:pos="-720"/>
        </w:tabs>
        <w:suppressAutoHyphens/>
        <w:rPr>
          <w:rFonts w:ascii="Arial" w:hAnsi="Arial" w:cs="Arial"/>
          <w:spacing w:val="-3"/>
          <w:sz w:val="24"/>
        </w:rPr>
      </w:pPr>
    </w:p>
    <w:p w:rsidR="00B07DB1" w:rsidRPr="00FB28AE" w:rsidRDefault="00B07DB1" w:rsidP="00B07DB1">
      <w:pPr>
        <w:tabs>
          <w:tab w:val="left" w:pos="-720"/>
        </w:tabs>
        <w:suppressAutoHyphens/>
        <w:rPr>
          <w:rFonts w:ascii="Arial" w:hAnsi="Arial" w:cs="Arial"/>
          <w:spacing w:val="-3"/>
          <w:sz w:val="24"/>
        </w:rPr>
      </w:pPr>
      <w:r w:rsidRPr="00FB28AE">
        <w:rPr>
          <w:rFonts w:ascii="Arial" w:hAnsi="Arial" w:cs="Arial"/>
          <w:b/>
          <w:spacing w:val="-3"/>
          <w:sz w:val="24"/>
        </w:rPr>
        <w:t>VII.</w:t>
      </w:r>
      <w:r w:rsidRPr="00FB28AE">
        <w:rPr>
          <w:rFonts w:ascii="Arial" w:hAnsi="Arial" w:cs="Arial"/>
          <w:b/>
          <w:spacing w:val="-3"/>
          <w:sz w:val="24"/>
        </w:rPr>
        <w:tab/>
      </w:r>
      <w:r w:rsidRPr="00FB28AE">
        <w:rPr>
          <w:rFonts w:ascii="Arial" w:hAnsi="Arial" w:cs="Arial"/>
          <w:b/>
          <w:spacing w:val="-3"/>
          <w:sz w:val="24"/>
          <w:u w:val="single"/>
        </w:rPr>
        <w:t>PAYMENT</w:t>
      </w:r>
    </w:p>
    <w:p w:rsidR="00B07DB1" w:rsidRPr="00FB28AE" w:rsidRDefault="00B07DB1" w:rsidP="00B07DB1">
      <w:pPr>
        <w:tabs>
          <w:tab w:val="left" w:pos="-720"/>
        </w:tabs>
        <w:suppressAutoHyphens/>
        <w:rPr>
          <w:rFonts w:ascii="Arial" w:hAnsi="Arial" w:cs="Arial"/>
          <w:spacing w:val="-3"/>
          <w:sz w:val="24"/>
        </w:rPr>
      </w:pPr>
    </w:p>
    <w:p w:rsidR="00B07DB1" w:rsidRDefault="00B07DB1" w:rsidP="00B07DB1">
      <w:pPr>
        <w:ind w:left="720"/>
        <w:rPr>
          <w:rFonts w:ascii="Arial" w:hAnsi="Arial" w:cs="Arial"/>
          <w:spacing w:val="-3"/>
          <w:sz w:val="24"/>
        </w:rPr>
      </w:pPr>
      <w:r w:rsidRPr="00FB28AE">
        <w:rPr>
          <w:rFonts w:ascii="Arial" w:hAnsi="Arial" w:cs="Arial"/>
          <w:spacing w:val="-3"/>
          <w:sz w:val="24"/>
        </w:rPr>
        <w:t xml:space="preserve">No compensation will be required by either party. </w:t>
      </w:r>
    </w:p>
    <w:p w:rsidR="00B07DB1" w:rsidRPr="00FB28AE" w:rsidRDefault="00B07DB1" w:rsidP="00B07DB1">
      <w:pPr>
        <w:ind w:left="720"/>
        <w:rPr>
          <w:rFonts w:ascii="Arial" w:hAnsi="Arial" w:cs="Arial"/>
        </w:rPr>
      </w:pPr>
    </w:p>
    <w:p w:rsidR="00B07DB1" w:rsidRPr="00FB28AE" w:rsidRDefault="00B07DB1" w:rsidP="00B07DB1">
      <w:pPr>
        <w:tabs>
          <w:tab w:val="left" w:pos="-720"/>
        </w:tabs>
        <w:suppressAutoHyphens/>
        <w:rPr>
          <w:rFonts w:ascii="Arial" w:hAnsi="Arial" w:cs="Arial"/>
          <w:spacing w:val="-3"/>
          <w:sz w:val="24"/>
        </w:rPr>
      </w:pPr>
    </w:p>
    <w:p w:rsidR="00B07DB1" w:rsidRPr="00FB28AE" w:rsidRDefault="00B07DB1" w:rsidP="00B07DB1">
      <w:pPr>
        <w:tabs>
          <w:tab w:val="left" w:pos="-720"/>
        </w:tabs>
        <w:suppressAutoHyphens/>
        <w:rPr>
          <w:rFonts w:ascii="Arial" w:hAnsi="Arial" w:cs="Arial"/>
          <w:spacing w:val="-3"/>
          <w:sz w:val="24"/>
        </w:rPr>
      </w:pPr>
      <w:r w:rsidRPr="00FB28AE">
        <w:rPr>
          <w:rFonts w:ascii="Arial" w:hAnsi="Arial" w:cs="Arial"/>
          <w:b/>
          <w:spacing w:val="-3"/>
          <w:sz w:val="24"/>
        </w:rPr>
        <w:t>VIII.</w:t>
      </w:r>
      <w:r w:rsidRPr="00FB28AE">
        <w:rPr>
          <w:rFonts w:ascii="Arial" w:hAnsi="Arial" w:cs="Arial"/>
          <w:b/>
          <w:spacing w:val="-3"/>
          <w:sz w:val="24"/>
        </w:rPr>
        <w:tab/>
      </w:r>
      <w:r w:rsidRPr="00FB28AE">
        <w:rPr>
          <w:rFonts w:ascii="Arial" w:hAnsi="Arial" w:cs="Arial"/>
          <w:b/>
          <w:spacing w:val="-3"/>
          <w:sz w:val="24"/>
          <w:u w:val="single"/>
        </w:rPr>
        <w:t>PROPERTY RIGHTS</w:t>
      </w:r>
    </w:p>
    <w:p w:rsidR="00B07DB1" w:rsidRPr="00FB28AE" w:rsidRDefault="00B07DB1" w:rsidP="00B07DB1">
      <w:pPr>
        <w:tabs>
          <w:tab w:val="left" w:pos="-720"/>
        </w:tabs>
        <w:suppressAutoHyphens/>
        <w:rPr>
          <w:rFonts w:ascii="Arial" w:hAnsi="Arial" w:cs="Arial"/>
          <w:spacing w:val="-3"/>
          <w:sz w:val="24"/>
        </w:rPr>
      </w:pPr>
    </w:p>
    <w:p w:rsidR="00547AC4" w:rsidRDefault="00B07DB1" w:rsidP="00547AC4">
      <w:pPr>
        <w:pStyle w:val="ListParagraph"/>
        <w:numPr>
          <w:ilvl w:val="0"/>
          <w:numId w:val="14"/>
        </w:numPr>
        <w:tabs>
          <w:tab w:val="left" w:pos="-720"/>
        </w:tabs>
        <w:suppressAutoHyphens/>
        <w:rPr>
          <w:rFonts w:ascii="Arial" w:hAnsi="Arial" w:cs="Arial"/>
          <w:bCs/>
          <w:sz w:val="24"/>
        </w:rPr>
      </w:pPr>
      <w:r w:rsidRPr="00547AC4">
        <w:rPr>
          <w:rFonts w:ascii="Arial" w:hAnsi="Arial" w:cs="Arial"/>
          <w:bCs/>
          <w:sz w:val="24"/>
        </w:rPr>
        <w:t>APPROVAL PROCESS FOR SPECIFIC DATA ACCESS AND USE</w:t>
      </w:r>
    </w:p>
    <w:p w:rsidR="00547AC4" w:rsidRDefault="00547AC4" w:rsidP="00547AC4">
      <w:pPr>
        <w:pStyle w:val="ListParagraph"/>
        <w:tabs>
          <w:tab w:val="left" w:pos="-720"/>
        </w:tabs>
        <w:suppressAutoHyphens/>
        <w:rPr>
          <w:rFonts w:ascii="Arial" w:hAnsi="Arial" w:cs="Arial"/>
          <w:bCs/>
          <w:sz w:val="24"/>
        </w:rPr>
      </w:pPr>
    </w:p>
    <w:p w:rsidR="00B07DB1" w:rsidRPr="00547AC4" w:rsidRDefault="00B07DB1" w:rsidP="00547AC4">
      <w:pPr>
        <w:pStyle w:val="ListParagraph"/>
        <w:tabs>
          <w:tab w:val="left" w:pos="-720"/>
        </w:tabs>
        <w:suppressAutoHyphens/>
        <w:rPr>
          <w:rFonts w:ascii="Arial" w:hAnsi="Arial" w:cs="Arial"/>
          <w:bCs/>
          <w:sz w:val="24"/>
        </w:rPr>
      </w:pPr>
      <w:r w:rsidRPr="00547AC4">
        <w:rPr>
          <w:rFonts w:ascii="Arial" w:hAnsi="Arial" w:cs="Arial"/>
          <w:sz w:val="24"/>
        </w:rPr>
        <w:t>Data access and analyses undertaken by the EpiCenter shall be subject to approval by the specified Points of Contact (POCs) listed in the table below, depending on the level aggregation, tribal identification, and intended audience for the report. Prior to granting permission, the POC is expected to follow all usual and customary practices for approval according to {NAME OF TRIBE}.</w:t>
      </w:r>
      <w:r w:rsidR="00614DAF">
        <w:rPr>
          <w:rFonts w:ascii="Arial" w:hAnsi="Arial" w:cs="Arial"/>
          <w:sz w:val="24"/>
        </w:rPr>
        <w:t xml:space="preserve"> </w:t>
      </w:r>
      <w:r w:rsidRPr="00547AC4">
        <w:rPr>
          <w:rFonts w:ascii="Arial" w:hAnsi="Arial" w:cs="Arial"/>
          <w:sz w:val="24"/>
        </w:rPr>
        <w:lastRenderedPageBreak/>
        <w:t>Possible POCs include Clinic Director,</w:t>
      </w:r>
      <w:r w:rsidR="00614DAF">
        <w:rPr>
          <w:rFonts w:ascii="Arial" w:hAnsi="Arial" w:cs="Arial"/>
          <w:sz w:val="24"/>
        </w:rPr>
        <w:t xml:space="preserve"> Tribal Health Director,</w:t>
      </w:r>
      <w:r w:rsidR="00217BBD">
        <w:rPr>
          <w:rFonts w:ascii="Arial" w:hAnsi="Arial" w:cs="Arial"/>
          <w:sz w:val="24"/>
        </w:rPr>
        <w:t xml:space="preserve"> and</w:t>
      </w:r>
      <w:bookmarkStart w:id="0" w:name="_GoBack"/>
      <w:bookmarkEnd w:id="0"/>
      <w:r w:rsidR="00614DAF">
        <w:rPr>
          <w:rFonts w:ascii="Arial" w:hAnsi="Arial" w:cs="Arial"/>
          <w:sz w:val="24"/>
        </w:rPr>
        <w:t xml:space="preserve"> </w:t>
      </w:r>
      <w:r w:rsidRPr="00547AC4">
        <w:rPr>
          <w:rFonts w:ascii="Arial" w:hAnsi="Arial" w:cs="Arial"/>
          <w:sz w:val="24"/>
        </w:rPr>
        <w:t xml:space="preserve">Tribal Council (with attention to a specific individual and role). Alternately, for some analyses no additional permission may be deemed necessary. Appendix II presents an example table with POCs listed for the various types of data. </w:t>
      </w:r>
    </w:p>
    <w:p w:rsidR="00B07DB1" w:rsidRDefault="00B07DB1" w:rsidP="00B07DB1">
      <w:pPr>
        <w:tabs>
          <w:tab w:val="left" w:pos="-720"/>
        </w:tabs>
        <w:suppressAutoHyphens/>
        <w:ind w:left="1440"/>
        <w:rPr>
          <w:rFonts w:ascii="Arial" w:hAnsi="Arial" w:cs="Arial"/>
          <w:sz w:val="24"/>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3150"/>
        <w:gridCol w:w="2790"/>
        <w:gridCol w:w="2520"/>
      </w:tblGrid>
      <w:tr w:rsidR="00B07DB1" w:rsidRPr="0086076F" w:rsidTr="00547AC4">
        <w:trPr>
          <w:tblHeader/>
        </w:trPr>
        <w:tc>
          <w:tcPr>
            <w:tcW w:w="10638" w:type="dxa"/>
            <w:gridSpan w:val="4"/>
            <w:shd w:val="clear" w:color="auto" w:fill="F2F2F2" w:themeFill="background1" w:themeFillShade="F2"/>
          </w:tcPr>
          <w:p w:rsidR="00B07DB1" w:rsidRPr="0086076F" w:rsidRDefault="00B07DB1" w:rsidP="0005658C">
            <w:pPr>
              <w:tabs>
                <w:tab w:val="left" w:pos="-720"/>
              </w:tabs>
              <w:suppressAutoHyphens/>
              <w:jc w:val="center"/>
              <w:rPr>
                <w:rFonts w:ascii="Arial" w:hAnsi="Arial" w:cs="Arial"/>
                <w:b/>
                <w:sz w:val="22"/>
                <w:szCs w:val="22"/>
              </w:rPr>
            </w:pPr>
            <w:r w:rsidRPr="0086076F">
              <w:rPr>
                <w:rFonts w:ascii="Arial" w:hAnsi="Arial" w:cs="Arial"/>
                <w:b/>
                <w:sz w:val="24"/>
                <w:szCs w:val="22"/>
              </w:rPr>
              <w:t>Approval requirements for EpiCenter-initiated data analyses</w:t>
            </w:r>
          </w:p>
        </w:tc>
      </w:tr>
      <w:tr w:rsidR="00B07DB1" w:rsidRPr="0086076F" w:rsidTr="00C44B73">
        <w:trPr>
          <w:tblHeader/>
        </w:trPr>
        <w:tc>
          <w:tcPr>
            <w:tcW w:w="2178" w:type="dxa"/>
            <w:shd w:val="clear" w:color="auto" w:fill="F2F2F2"/>
          </w:tcPr>
          <w:p w:rsidR="00B07DB1" w:rsidRPr="0086076F" w:rsidRDefault="00B07DB1" w:rsidP="00C44B73">
            <w:pPr>
              <w:tabs>
                <w:tab w:val="left" w:pos="-720"/>
              </w:tabs>
              <w:suppressAutoHyphens/>
              <w:rPr>
                <w:rFonts w:ascii="Arial" w:hAnsi="Arial" w:cs="Arial"/>
                <w:b/>
                <w:sz w:val="22"/>
                <w:szCs w:val="22"/>
              </w:rPr>
            </w:pPr>
            <w:r w:rsidRPr="0086076F">
              <w:rPr>
                <w:rFonts w:ascii="Arial" w:hAnsi="Arial" w:cs="Arial"/>
                <w:b/>
                <w:sz w:val="22"/>
                <w:szCs w:val="22"/>
              </w:rPr>
              <w:t>Intended audience</w:t>
            </w:r>
          </w:p>
        </w:tc>
        <w:tc>
          <w:tcPr>
            <w:tcW w:w="3150" w:type="dxa"/>
            <w:shd w:val="clear" w:color="auto" w:fill="F2F2F2"/>
          </w:tcPr>
          <w:p w:rsidR="00B07DB1" w:rsidRPr="0086076F" w:rsidRDefault="00B07DB1" w:rsidP="00C44B73">
            <w:pPr>
              <w:tabs>
                <w:tab w:val="left" w:pos="-720"/>
              </w:tabs>
              <w:suppressAutoHyphens/>
              <w:rPr>
                <w:rFonts w:ascii="Arial" w:hAnsi="Arial" w:cs="Arial"/>
                <w:b/>
                <w:sz w:val="22"/>
                <w:szCs w:val="22"/>
              </w:rPr>
            </w:pPr>
            <w:r w:rsidRPr="0086076F">
              <w:rPr>
                <w:rFonts w:ascii="Arial" w:hAnsi="Arial" w:cs="Arial"/>
                <w:b/>
                <w:sz w:val="22"/>
                <w:szCs w:val="22"/>
              </w:rPr>
              <w:t>Type of data</w:t>
            </w:r>
          </w:p>
        </w:tc>
        <w:tc>
          <w:tcPr>
            <w:tcW w:w="2790" w:type="dxa"/>
            <w:shd w:val="clear" w:color="auto" w:fill="F2F2F2"/>
          </w:tcPr>
          <w:p w:rsidR="00B07DB1" w:rsidRPr="0086076F" w:rsidRDefault="00B07DB1" w:rsidP="00C44B73">
            <w:pPr>
              <w:tabs>
                <w:tab w:val="left" w:pos="-720"/>
              </w:tabs>
              <w:suppressAutoHyphens/>
              <w:rPr>
                <w:rFonts w:ascii="Arial" w:hAnsi="Arial" w:cs="Arial"/>
                <w:b/>
                <w:sz w:val="22"/>
                <w:szCs w:val="22"/>
              </w:rPr>
            </w:pPr>
            <w:r w:rsidRPr="0086076F">
              <w:rPr>
                <w:rFonts w:ascii="Arial" w:hAnsi="Arial" w:cs="Arial"/>
                <w:b/>
                <w:sz w:val="22"/>
                <w:szCs w:val="22"/>
              </w:rPr>
              <w:t>Permission to access data POC</w:t>
            </w:r>
          </w:p>
        </w:tc>
        <w:tc>
          <w:tcPr>
            <w:tcW w:w="2520" w:type="dxa"/>
            <w:shd w:val="clear" w:color="auto" w:fill="F2F2F2"/>
          </w:tcPr>
          <w:p w:rsidR="00B07DB1" w:rsidRPr="0086076F" w:rsidRDefault="00B07DB1" w:rsidP="00C44B73">
            <w:pPr>
              <w:tabs>
                <w:tab w:val="left" w:pos="-720"/>
              </w:tabs>
              <w:suppressAutoHyphens/>
              <w:rPr>
                <w:rFonts w:ascii="Arial" w:hAnsi="Arial" w:cs="Arial"/>
                <w:b/>
                <w:sz w:val="22"/>
                <w:szCs w:val="22"/>
              </w:rPr>
            </w:pPr>
            <w:r w:rsidRPr="0086076F">
              <w:rPr>
                <w:rFonts w:ascii="Arial" w:hAnsi="Arial" w:cs="Arial"/>
                <w:b/>
                <w:sz w:val="22"/>
                <w:szCs w:val="22"/>
              </w:rPr>
              <w:t>Permission to release report POC</w:t>
            </w:r>
          </w:p>
        </w:tc>
      </w:tr>
      <w:tr w:rsidR="00B07DB1" w:rsidRPr="0086076F" w:rsidTr="00C44B73">
        <w:tc>
          <w:tcPr>
            <w:tcW w:w="2178"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Clinic management</w:t>
            </w:r>
          </w:p>
        </w:tc>
        <w:tc>
          <w:tcPr>
            <w:tcW w:w="315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Local clinical outcomes and/or activities, survey results</w:t>
            </w:r>
            <w:r>
              <w:rPr>
                <w:rFonts w:ascii="Arial" w:hAnsi="Arial" w:cs="Arial"/>
                <w:sz w:val="22"/>
                <w:szCs w:val="22"/>
              </w:rPr>
              <w:t>, etc.</w:t>
            </w:r>
          </w:p>
        </w:tc>
        <w:tc>
          <w:tcPr>
            <w:tcW w:w="279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Title:</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c>
          <w:tcPr>
            <w:tcW w:w="252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Title:</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r>
      <w:tr w:rsidR="00B07DB1" w:rsidRPr="0086076F" w:rsidTr="00C44B73">
        <w:tc>
          <w:tcPr>
            <w:tcW w:w="2178"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Clinic staff</w:t>
            </w:r>
          </w:p>
        </w:tc>
        <w:tc>
          <w:tcPr>
            <w:tcW w:w="315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Same as previous</w:t>
            </w:r>
          </w:p>
        </w:tc>
        <w:tc>
          <w:tcPr>
            <w:tcW w:w="279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Title:</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c>
          <w:tcPr>
            <w:tcW w:w="252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Title:</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r>
      <w:tr w:rsidR="00B07DB1" w:rsidRPr="0086076F" w:rsidTr="00C44B73">
        <w:tc>
          <w:tcPr>
            <w:tcW w:w="2178"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Tribal Council</w:t>
            </w:r>
          </w:p>
        </w:tc>
        <w:tc>
          <w:tcPr>
            <w:tcW w:w="315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Same as previous</w:t>
            </w:r>
          </w:p>
        </w:tc>
        <w:tc>
          <w:tcPr>
            <w:tcW w:w="2790" w:type="dxa"/>
            <w:shd w:val="clear" w:color="auto" w:fill="auto"/>
          </w:tcPr>
          <w:p w:rsidR="00B07DB1" w:rsidRDefault="00B07DB1" w:rsidP="00C44B73">
            <w:pPr>
              <w:tabs>
                <w:tab w:val="left" w:pos="-720"/>
              </w:tabs>
              <w:suppressAutoHyphens/>
              <w:rPr>
                <w:rFonts w:ascii="Arial" w:hAnsi="Arial" w:cs="Arial"/>
                <w:sz w:val="22"/>
                <w:szCs w:val="22"/>
              </w:rPr>
            </w:pPr>
            <w:r w:rsidRPr="00C4494C">
              <w:rPr>
                <w:rFonts w:ascii="Arial" w:hAnsi="Arial" w:cs="Arial"/>
                <w:sz w:val="22"/>
                <w:szCs w:val="22"/>
              </w:rPr>
              <w:t>Title:</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c>
          <w:tcPr>
            <w:tcW w:w="2520" w:type="dxa"/>
            <w:shd w:val="clear" w:color="auto" w:fill="auto"/>
          </w:tcPr>
          <w:p w:rsidR="00B07DB1" w:rsidRDefault="00B07DB1" w:rsidP="00C44B73">
            <w:pPr>
              <w:tabs>
                <w:tab w:val="left" w:pos="-720"/>
              </w:tabs>
              <w:suppressAutoHyphens/>
              <w:rPr>
                <w:rFonts w:ascii="Arial" w:hAnsi="Arial" w:cs="Arial"/>
                <w:sz w:val="22"/>
                <w:szCs w:val="22"/>
              </w:rPr>
            </w:pPr>
            <w:r w:rsidRPr="00C4494C">
              <w:rPr>
                <w:rFonts w:ascii="Arial" w:hAnsi="Arial" w:cs="Arial"/>
                <w:sz w:val="22"/>
                <w:szCs w:val="22"/>
              </w:rPr>
              <w:t>Title:</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r>
      <w:tr w:rsidR="00B07DB1" w:rsidRPr="0086076F" w:rsidTr="00C44B73">
        <w:tc>
          <w:tcPr>
            <w:tcW w:w="2178" w:type="dxa"/>
            <w:shd w:val="clear" w:color="auto" w:fill="auto"/>
          </w:tcPr>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General community</w:t>
            </w:r>
          </w:p>
        </w:tc>
        <w:tc>
          <w:tcPr>
            <w:tcW w:w="315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Same as previous</w:t>
            </w:r>
          </w:p>
        </w:tc>
        <w:tc>
          <w:tcPr>
            <w:tcW w:w="279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c>
          <w:tcPr>
            <w:tcW w:w="252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r>
      <w:tr w:rsidR="00B07DB1" w:rsidRPr="0086076F" w:rsidTr="00C44B73">
        <w:tc>
          <w:tcPr>
            <w:tcW w:w="2178" w:type="dxa"/>
            <w:tcBorders>
              <w:bottom w:val="single" w:sz="4" w:space="0" w:color="auto"/>
            </w:tcBorders>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Local press</w:t>
            </w:r>
          </w:p>
        </w:tc>
        <w:tc>
          <w:tcPr>
            <w:tcW w:w="315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Same as previous</w:t>
            </w:r>
            <w:r>
              <w:rPr>
                <w:rFonts w:ascii="Arial" w:hAnsi="Arial" w:cs="Arial"/>
                <w:sz w:val="22"/>
                <w:szCs w:val="22"/>
              </w:rPr>
              <w:t>; intended for instances when local programs are seeking publicity</w:t>
            </w:r>
          </w:p>
        </w:tc>
        <w:tc>
          <w:tcPr>
            <w:tcW w:w="279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c>
          <w:tcPr>
            <w:tcW w:w="252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r>
      <w:tr w:rsidR="00B07DB1" w:rsidRPr="0086076F" w:rsidTr="00C44B73">
        <w:tc>
          <w:tcPr>
            <w:tcW w:w="2178" w:type="dxa"/>
            <w:tcBorders>
              <w:bottom w:val="nil"/>
            </w:tcBorders>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Granting agency</w:t>
            </w:r>
          </w:p>
        </w:tc>
        <w:tc>
          <w:tcPr>
            <w:tcW w:w="315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Local outcomes</w:t>
            </w:r>
            <w:r>
              <w:rPr>
                <w:rFonts w:ascii="Arial" w:hAnsi="Arial" w:cs="Arial"/>
                <w:sz w:val="22"/>
                <w:szCs w:val="22"/>
              </w:rPr>
              <w:t xml:space="preserve"> – tribes </w:t>
            </w:r>
            <w:r w:rsidRPr="0086076F">
              <w:rPr>
                <w:rFonts w:ascii="Arial" w:hAnsi="Arial" w:cs="Arial"/>
                <w:sz w:val="22"/>
                <w:szCs w:val="22"/>
              </w:rPr>
              <w:t>named</w:t>
            </w:r>
          </w:p>
        </w:tc>
        <w:tc>
          <w:tcPr>
            <w:tcW w:w="279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c>
          <w:tcPr>
            <w:tcW w:w="252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r>
      <w:tr w:rsidR="00B07DB1" w:rsidRPr="0086076F" w:rsidTr="00C44B73">
        <w:tc>
          <w:tcPr>
            <w:tcW w:w="2178" w:type="dxa"/>
            <w:tcBorders>
              <w:top w:val="nil"/>
              <w:bottom w:val="nil"/>
            </w:tcBorders>
            <w:shd w:val="clear" w:color="auto" w:fill="auto"/>
          </w:tcPr>
          <w:p w:rsidR="00B07DB1" w:rsidRPr="0086076F" w:rsidRDefault="00B07DB1" w:rsidP="00C44B73">
            <w:pPr>
              <w:tabs>
                <w:tab w:val="left" w:pos="-720"/>
              </w:tabs>
              <w:suppressAutoHyphens/>
              <w:rPr>
                <w:rFonts w:ascii="Arial" w:hAnsi="Arial" w:cs="Arial"/>
                <w:sz w:val="22"/>
                <w:szCs w:val="22"/>
              </w:rPr>
            </w:pPr>
          </w:p>
        </w:tc>
        <w:tc>
          <w:tcPr>
            <w:tcW w:w="315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Local outcomes</w:t>
            </w:r>
            <w:r>
              <w:rPr>
                <w:rFonts w:ascii="Arial" w:hAnsi="Arial" w:cs="Arial"/>
                <w:sz w:val="22"/>
                <w:szCs w:val="22"/>
              </w:rPr>
              <w:t xml:space="preserve"> – tribes not </w:t>
            </w:r>
            <w:r w:rsidRPr="0086076F">
              <w:rPr>
                <w:rFonts w:ascii="Arial" w:hAnsi="Arial" w:cs="Arial"/>
                <w:sz w:val="22"/>
                <w:szCs w:val="22"/>
              </w:rPr>
              <w:t>named</w:t>
            </w:r>
          </w:p>
        </w:tc>
        <w:tc>
          <w:tcPr>
            <w:tcW w:w="279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c>
          <w:tcPr>
            <w:tcW w:w="252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r>
      <w:tr w:rsidR="00B07DB1" w:rsidRPr="0086076F" w:rsidTr="00C44B73">
        <w:tc>
          <w:tcPr>
            <w:tcW w:w="2178" w:type="dxa"/>
            <w:tcBorders>
              <w:top w:val="nil"/>
              <w:bottom w:val="nil"/>
            </w:tcBorders>
            <w:shd w:val="clear" w:color="auto" w:fill="auto"/>
          </w:tcPr>
          <w:p w:rsidR="00B07DB1" w:rsidRPr="0086076F" w:rsidRDefault="00B07DB1" w:rsidP="00C44B73">
            <w:pPr>
              <w:tabs>
                <w:tab w:val="left" w:pos="-720"/>
              </w:tabs>
              <w:suppressAutoHyphens/>
              <w:ind w:left="720"/>
              <w:rPr>
                <w:rFonts w:ascii="Arial" w:hAnsi="Arial" w:cs="Arial"/>
                <w:sz w:val="22"/>
                <w:szCs w:val="22"/>
              </w:rPr>
            </w:pPr>
          </w:p>
        </w:tc>
        <w:tc>
          <w:tcPr>
            <w:tcW w:w="315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Aggregate outcomes over several tribes—tribes named but not tied to specific outcomes</w:t>
            </w:r>
          </w:p>
        </w:tc>
        <w:tc>
          <w:tcPr>
            <w:tcW w:w="279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c>
          <w:tcPr>
            <w:tcW w:w="252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r>
      <w:tr w:rsidR="00B07DB1" w:rsidRPr="0086076F" w:rsidTr="00C44B73">
        <w:tc>
          <w:tcPr>
            <w:tcW w:w="2178" w:type="dxa"/>
            <w:tcBorders>
              <w:top w:val="nil"/>
              <w:bottom w:val="single" w:sz="4" w:space="0" w:color="auto"/>
            </w:tcBorders>
            <w:shd w:val="clear" w:color="auto" w:fill="auto"/>
          </w:tcPr>
          <w:p w:rsidR="00B07DB1" w:rsidRPr="0086076F" w:rsidRDefault="00B07DB1" w:rsidP="00C44B73">
            <w:pPr>
              <w:tabs>
                <w:tab w:val="left" w:pos="-720"/>
              </w:tabs>
              <w:suppressAutoHyphens/>
              <w:ind w:left="720"/>
              <w:rPr>
                <w:rFonts w:ascii="Arial" w:hAnsi="Arial" w:cs="Arial"/>
                <w:sz w:val="22"/>
                <w:szCs w:val="22"/>
              </w:rPr>
            </w:pPr>
          </w:p>
        </w:tc>
        <w:tc>
          <w:tcPr>
            <w:tcW w:w="315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Aggregate outcomes over several tribes—tribes not named</w:t>
            </w:r>
          </w:p>
        </w:tc>
        <w:tc>
          <w:tcPr>
            <w:tcW w:w="279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c>
          <w:tcPr>
            <w:tcW w:w="252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r>
      <w:tr w:rsidR="00B07DB1" w:rsidRPr="0086076F" w:rsidTr="00C44B73">
        <w:tc>
          <w:tcPr>
            <w:tcW w:w="2178" w:type="dxa"/>
            <w:tcBorders>
              <w:bottom w:val="nil"/>
            </w:tcBorders>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Conference or scientific publication</w:t>
            </w:r>
          </w:p>
        </w:tc>
        <w:tc>
          <w:tcPr>
            <w:tcW w:w="315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Local outcomes</w:t>
            </w:r>
            <w:r>
              <w:rPr>
                <w:rFonts w:ascii="Arial" w:hAnsi="Arial" w:cs="Arial"/>
                <w:sz w:val="22"/>
                <w:szCs w:val="22"/>
              </w:rPr>
              <w:t xml:space="preserve"> – tribes </w:t>
            </w:r>
            <w:r w:rsidRPr="0086076F">
              <w:rPr>
                <w:rFonts w:ascii="Arial" w:hAnsi="Arial" w:cs="Arial"/>
                <w:sz w:val="22"/>
                <w:szCs w:val="22"/>
              </w:rPr>
              <w:t>named</w:t>
            </w:r>
          </w:p>
        </w:tc>
        <w:tc>
          <w:tcPr>
            <w:tcW w:w="279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c>
          <w:tcPr>
            <w:tcW w:w="252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r>
      <w:tr w:rsidR="00B07DB1" w:rsidRPr="0086076F" w:rsidTr="00C44B73">
        <w:tc>
          <w:tcPr>
            <w:tcW w:w="2178" w:type="dxa"/>
            <w:tcBorders>
              <w:top w:val="nil"/>
              <w:bottom w:val="nil"/>
            </w:tcBorders>
            <w:shd w:val="clear" w:color="auto" w:fill="auto"/>
          </w:tcPr>
          <w:p w:rsidR="00B07DB1" w:rsidRPr="0086076F" w:rsidRDefault="00B07DB1" w:rsidP="00C44B73">
            <w:pPr>
              <w:tabs>
                <w:tab w:val="left" w:pos="-720"/>
              </w:tabs>
              <w:suppressAutoHyphens/>
              <w:ind w:left="720"/>
              <w:rPr>
                <w:rFonts w:ascii="Arial" w:hAnsi="Arial" w:cs="Arial"/>
                <w:sz w:val="22"/>
                <w:szCs w:val="22"/>
              </w:rPr>
            </w:pPr>
          </w:p>
        </w:tc>
        <w:tc>
          <w:tcPr>
            <w:tcW w:w="315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Local outcomes</w:t>
            </w:r>
            <w:r>
              <w:rPr>
                <w:rFonts w:ascii="Arial" w:hAnsi="Arial" w:cs="Arial"/>
                <w:sz w:val="22"/>
                <w:szCs w:val="22"/>
              </w:rPr>
              <w:t xml:space="preserve"> – tribes not </w:t>
            </w:r>
            <w:r w:rsidRPr="0086076F">
              <w:rPr>
                <w:rFonts w:ascii="Arial" w:hAnsi="Arial" w:cs="Arial"/>
                <w:sz w:val="22"/>
                <w:szCs w:val="22"/>
              </w:rPr>
              <w:t>named</w:t>
            </w:r>
          </w:p>
        </w:tc>
        <w:tc>
          <w:tcPr>
            <w:tcW w:w="279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c>
          <w:tcPr>
            <w:tcW w:w="252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r>
      <w:tr w:rsidR="00B07DB1" w:rsidRPr="0086076F" w:rsidTr="00C44B73">
        <w:tc>
          <w:tcPr>
            <w:tcW w:w="2178" w:type="dxa"/>
            <w:tcBorders>
              <w:top w:val="nil"/>
              <w:bottom w:val="nil"/>
            </w:tcBorders>
            <w:shd w:val="clear" w:color="auto" w:fill="auto"/>
          </w:tcPr>
          <w:p w:rsidR="00B07DB1" w:rsidRPr="0086076F" w:rsidRDefault="00B07DB1" w:rsidP="00C44B73">
            <w:pPr>
              <w:tabs>
                <w:tab w:val="left" w:pos="-720"/>
              </w:tabs>
              <w:suppressAutoHyphens/>
              <w:ind w:left="720"/>
              <w:rPr>
                <w:rFonts w:ascii="Arial" w:hAnsi="Arial" w:cs="Arial"/>
                <w:sz w:val="22"/>
                <w:szCs w:val="22"/>
              </w:rPr>
            </w:pPr>
          </w:p>
        </w:tc>
        <w:tc>
          <w:tcPr>
            <w:tcW w:w="315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Aggregate outcomes over several tribes—tribes named but not tied to specific outcomes</w:t>
            </w:r>
          </w:p>
        </w:tc>
        <w:tc>
          <w:tcPr>
            <w:tcW w:w="279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c>
          <w:tcPr>
            <w:tcW w:w="252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r>
      <w:tr w:rsidR="00B07DB1" w:rsidRPr="0086076F" w:rsidTr="00C44B73">
        <w:tc>
          <w:tcPr>
            <w:tcW w:w="2178" w:type="dxa"/>
            <w:tcBorders>
              <w:top w:val="nil"/>
            </w:tcBorders>
            <w:shd w:val="clear" w:color="auto" w:fill="auto"/>
          </w:tcPr>
          <w:p w:rsidR="00B07DB1" w:rsidRPr="0086076F" w:rsidRDefault="00B07DB1" w:rsidP="00C44B73">
            <w:pPr>
              <w:tabs>
                <w:tab w:val="left" w:pos="-720"/>
              </w:tabs>
              <w:suppressAutoHyphens/>
              <w:ind w:left="720"/>
              <w:rPr>
                <w:rFonts w:ascii="Arial" w:hAnsi="Arial" w:cs="Arial"/>
                <w:sz w:val="22"/>
                <w:szCs w:val="22"/>
              </w:rPr>
            </w:pPr>
          </w:p>
        </w:tc>
        <w:tc>
          <w:tcPr>
            <w:tcW w:w="315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Aggregate outcomes over several tribes—tribes not named</w:t>
            </w:r>
          </w:p>
        </w:tc>
        <w:tc>
          <w:tcPr>
            <w:tcW w:w="279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c>
          <w:tcPr>
            <w:tcW w:w="252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r>
      <w:tr w:rsidR="00B07DB1" w:rsidRPr="0086076F" w:rsidTr="00C44B73">
        <w:tc>
          <w:tcPr>
            <w:tcW w:w="5328" w:type="dxa"/>
            <w:gridSpan w:val="2"/>
            <w:shd w:val="clear" w:color="auto" w:fill="auto"/>
          </w:tcPr>
          <w:p w:rsidR="00B07DB1" w:rsidRPr="0086076F" w:rsidRDefault="00B07DB1" w:rsidP="00C44B73">
            <w:pPr>
              <w:tabs>
                <w:tab w:val="left" w:pos="-720"/>
              </w:tabs>
              <w:suppressAutoHyphens/>
              <w:jc w:val="both"/>
              <w:rPr>
                <w:rFonts w:ascii="Arial" w:hAnsi="Arial" w:cs="Arial"/>
                <w:sz w:val="22"/>
                <w:szCs w:val="22"/>
              </w:rPr>
            </w:pPr>
            <w:r w:rsidRPr="0086076F">
              <w:rPr>
                <w:rFonts w:ascii="Arial" w:hAnsi="Arial" w:cs="Arial"/>
                <w:sz w:val="22"/>
                <w:szCs w:val="22"/>
              </w:rPr>
              <w:lastRenderedPageBreak/>
              <w:t>Any other audiences/data not covered in this table</w:t>
            </w:r>
          </w:p>
        </w:tc>
        <w:tc>
          <w:tcPr>
            <w:tcW w:w="279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c>
          <w:tcPr>
            <w:tcW w:w="2520" w:type="dxa"/>
            <w:shd w:val="clear" w:color="auto" w:fill="auto"/>
          </w:tcPr>
          <w:p w:rsidR="00B07DB1" w:rsidRDefault="00B07DB1" w:rsidP="00C44B73">
            <w:pPr>
              <w:tabs>
                <w:tab w:val="left" w:pos="-720"/>
              </w:tabs>
              <w:suppressAutoHyphens/>
              <w:rPr>
                <w:rFonts w:ascii="Arial" w:hAnsi="Arial" w:cs="Arial"/>
                <w:sz w:val="22"/>
                <w:szCs w:val="22"/>
              </w:rPr>
            </w:pPr>
            <w:r>
              <w:rPr>
                <w:rFonts w:ascii="Arial" w:hAnsi="Arial" w:cs="Arial"/>
                <w:sz w:val="22"/>
                <w:szCs w:val="22"/>
              </w:rPr>
              <w:t xml:space="preserve">Title: </w:t>
            </w:r>
          </w:p>
          <w:p w:rsidR="00B07DB1" w:rsidRDefault="00B07DB1" w:rsidP="00C44B73">
            <w:pPr>
              <w:tabs>
                <w:tab w:val="left" w:pos="-720"/>
              </w:tabs>
              <w:suppressAutoHyphens/>
              <w:rPr>
                <w:rFonts w:ascii="Arial" w:hAnsi="Arial" w:cs="Arial"/>
                <w:sz w:val="22"/>
                <w:szCs w:val="22"/>
              </w:rPr>
            </w:pPr>
            <w:r>
              <w:rPr>
                <w:rFonts w:ascii="Arial" w:hAnsi="Arial" w:cs="Arial"/>
                <w:sz w:val="22"/>
                <w:szCs w:val="22"/>
              </w:rPr>
              <w:t>Name:</w:t>
            </w:r>
          </w:p>
          <w:p w:rsidR="00B07DB1" w:rsidRPr="0086076F" w:rsidRDefault="00B07DB1" w:rsidP="00C44B73">
            <w:pPr>
              <w:tabs>
                <w:tab w:val="left" w:pos="-720"/>
              </w:tabs>
              <w:suppressAutoHyphens/>
              <w:rPr>
                <w:rFonts w:ascii="Arial" w:hAnsi="Arial" w:cs="Arial"/>
                <w:sz w:val="22"/>
                <w:szCs w:val="22"/>
              </w:rPr>
            </w:pPr>
            <w:r>
              <w:rPr>
                <w:rFonts w:ascii="Arial" w:hAnsi="Arial" w:cs="Arial"/>
                <w:sz w:val="22"/>
                <w:szCs w:val="22"/>
              </w:rPr>
              <w:t>Contact info:</w:t>
            </w:r>
          </w:p>
        </w:tc>
      </w:tr>
    </w:tbl>
    <w:p w:rsidR="00B07DB1" w:rsidRDefault="00B07DB1"/>
    <w:p w:rsidR="00547AC4" w:rsidRDefault="00B07DB1" w:rsidP="00547AC4">
      <w:pPr>
        <w:pStyle w:val="ListParagraph"/>
        <w:numPr>
          <w:ilvl w:val="0"/>
          <w:numId w:val="14"/>
        </w:numPr>
        <w:tabs>
          <w:tab w:val="left" w:pos="-720"/>
        </w:tabs>
        <w:suppressAutoHyphens/>
        <w:rPr>
          <w:rFonts w:ascii="Arial" w:hAnsi="Arial" w:cs="Arial"/>
          <w:bCs/>
          <w:sz w:val="24"/>
        </w:rPr>
      </w:pPr>
      <w:r w:rsidRPr="00547AC4">
        <w:rPr>
          <w:rFonts w:ascii="Arial" w:hAnsi="Arial" w:cs="Arial"/>
          <w:bCs/>
          <w:sz w:val="24"/>
        </w:rPr>
        <w:t>DATA USE AND OWNERSHIP</w:t>
      </w:r>
    </w:p>
    <w:p w:rsidR="00547AC4" w:rsidRDefault="00547AC4" w:rsidP="00547AC4">
      <w:pPr>
        <w:pStyle w:val="ListParagraph"/>
        <w:tabs>
          <w:tab w:val="left" w:pos="-720"/>
        </w:tabs>
        <w:suppressAutoHyphens/>
        <w:rPr>
          <w:rFonts w:ascii="Arial" w:hAnsi="Arial" w:cs="Arial"/>
          <w:bCs/>
          <w:sz w:val="24"/>
        </w:rPr>
      </w:pPr>
    </w:p>
    <w:p w:rsidR="00547AC4" w:rsidRDefault="00B07DB1" w:rsidP="00547AC4">
      <w:pPr>
        <w:pStyle w:val="ListParagraph"/>
        <w:tabs>
          <w:tab w:val="left" w:pos="-720"/>
        </w:tabs>
        <w:suppressAutoHyphens/>
        <w:rPr>
          <w:rFonts w:ascii="Arial" w:hAnsi="Arial" w:cs="Arial"/>
          <w:sz w:val="24"/>
        </w:rPr>
      </w:pPr>
      <w:r w:rsidRPr="00547AC4">
        <w:rPr>
          <w:rFonts w:ascii="Arial" w:hAnsi="Arial" w:cs="Arial"/>
          <w:sz w:val="24"/>
        </w:rPr>
        <w:t>Whenever tribe-specific data are reported with tribal approval, {NAME OF TRIBE} shall be cited as the source of the data in all tables, reports, presentations, and scientific papers, and the EpiCenter shall be cited as the source of interpretations, calculations, and/or manipulations of the data. The EpiCenter may use, reuse and analyze, for teaching and research purposes, the data and findings as reviewed by and approved by {NAME OF TRIBE}.</w:t>
      </w:r>
    </w:p>
    <w:p w:rsidR="00547AC4" w:rsidRDefault="00547AC4" w:rsidP="00547AC4">
      <w:pPr>
        <w:pStyle w:val="ListParagraph"/>
        <w:tabs>
          <w:tab w:val="left" w:pos="-720"/>
        </w:tabs>
        <w:suppressAutoHyphens/>
        <w:rPr>
          <w:rFonts w:ascii="Arial" w:hAnsi="Arial" w:cs="Arial"/>
          <w:sz w:val="24"/>
        </w:rPr>
      </w:pPr>
    </w:p>
    <w:p w:rsidR="00B07DB1" w:rsidRPr="00547AC4" w:rsidRDefault="00B07DB1" w:rsidP="00547AC4">
      <w:pPr>
        <w:pStyle w:val="ListParagraph"/>
        <w:tabs>
          <w:tab w:val="left" w:pos="-720"/>
        </w:tabs>
        <w:suppressAutoHyphens/>
        <w:rPr>
          <w:rFonts w:ascii="Arial" w:hAnsi="Arial" w:cs="Arial"/>
          <w:bCs/>
          <w:sz w:val="24"/>
        </w:rPr>
      </w:pPr>
      <w:r w:rsidRPr="00FB28AE">
        <w:rPr>
          <w:rFonts w:ascii="Arial" w:hAnsi="Arial" w:cs="Arial"/>
          <w:sz w:val="24"/>
        </w:rPr>
        <w:t>The EpiCenter agrees to provide copies of any research papers or reports prepared as a result of access to {NAME OF TRIBE} data under this Agreement, and to allow {NAME OF TRIBE} to reprint or distribute same without charge, to the extent permitted under copyright protection laws and any applicable agreements as to copyright or related intellectual property rights.</w:t>
      </w:r>
    </w:p>
    <w:p w:rsidR="00B07DB1" w:rsidRPr="00FB28AE" w:rsidRDefault="00B07DB1" w:rsidP="00B07DB1">
      <w:pPr>
        <w:tabs>
          <w:tab w:val="left" w:pos="-720"/>
        </w:tabs>
        <w:suppressAutoHyphens/>
        <w:ind w:left="1440"/>
        <w:rPr>
          <w:rFonts w:ascii="Arial" w:hAnsi="Arial" w:cs="Arial"/>
          <w:sz w:val="24"/>
        </w:rPr>
      </w:pPr>
    </w:p>
    <w:p w:rsidR="00B07DB1" w:rsidRPr="00FB28AE" w:rsidRDefault="00B07DB1" w:rsidP="00B07DB1">
      <w:pPr>
        <w:tabs>
          <w:tab w:val="left" w:pos="-720"/>
        </w:tabs>
        <w:suppressAutoHyphens/>
        <w:rPr>
          <w:rFonts w:ascii="Arial" w:hAnsi="Arial" w:cs="Arial"/>
          <w:sz w:val="24"/>
        </w:rPr>
      </w:pPr>
    </w:p>
    <w:p w:rsidR="00B07DB1" w:rsidRPr="00FB28AE" w:rsidRDefault="00B07DB1" w:rsidP="00B07DB1">
      <w:pPr>
        <w:widowControl w:val="0"/>
        <w:tabs>
          <w:tab w:val="left" w:pos="-720"/>
        </w:tabs>
        <w:suppressAutoHyphens/>
        <w:rPr>
          <w:rFonts w:ascii="Arial" w:hAnsi="Arial" w:cs="Arial"/>
          <w:spacing w:val="-3"/>
          <w:sz w:val="24"/>
        </w:rPr>
      </w:pPr>
      <w:r w:rsidRPr="00FB28AE">
        <w:rPr>
          <w:rFonts w:ascii="Arial" w:hAnsi="Arial" w:cs="Arial"/>
          <w:b/>
          <w:spacing w:val="-3"/>
          <w:sz w:val="24"/>
        </w:rPr>
        <w:t>IX.</w:t>
      </w:r>
      <w:r w:rsidRPr="00FB28AE">
        <w:rPr>
          <w:rFonts w:ascii="Arial" w:hAnsi="Arial" w:cs="Arial"/>
          <w:b/>
          <w:spacing w:val="-3"/>
          <w:sz w:val="24"/>
        </w:rPr>
        <w:tab/>
      </w:r>
      <w:r w:rsidRPr="00FB28AE">
        <w:rPr>
          <w:rFonts w:ascii="Arial" w:hAnsi="Arial" w:cs="Arial"/>
          <w:b/>
          <w:spacing w:val="-3"/>
          <w:sz w:val="24"/>
          <w:u w:val="single"/>
        </w:rPr>
        <w:t>SEVERABILITY</w:t>
      </w:r>
    </w:p>
    <w:p w:rsidR="00B07DB1" w:rsidRPr="00FB28AE" w:rsidRDefault="00B07DB1" w:rsidP="00B07DB1">
      <w:pPr>
        <w:widowControl w:val="0"/>
        <w:tabs>
          <w:tab w:val="left" w:pos="-720"/>
        </w:tabs>
        <w:suppressAutoHyphens/>
        <w:rPr>
          <w:rFonts w:ascii="Arial" w:hAnsi="Arial" w:cs="Arial"/>
          <w:spacing w:val="-3"/>
          <w:sz w:val="24"/>
        </w:rPr>
      </w:pPr>
    </w:p>
    <w:p w:rsidR="00B07DB1" w:rsidRPr="00FB28AE" w:rsidRDefault="00B07DB1" w:rsidP="00B07DB1">
      <w:pPr>
        <w:widowControl w:val="0"/>
        <w:tabs>
          <w:tab w:val="left" w:pos="-720"/>
        </w:tabs>
        <w:suppressAutoHyphens/>
        <w:ind w:left="720" w:hanging="720"/>
        <w:rPr>
          <w:rFonts w:ascii="Arial" w:hAnsi="Arial" w:cs="Arial"/>
          <w:spacing w:val="-3"/>
          <w:sz w:val="24"/>
        </w:rPr>
      </w:pPr>
      <w:r w:rsidRPr="00FB28AE">
        <w:rPr>
          <w:rFonts w:ascii="Arial" w:hAnsi="Arial" w:cs="Arial"/>
          <w:spacing w:val="-3"/>
          <w:sz w:val="24"/>
        </w:rPr>
        <w:tab/>
        <w:t>If any provision of this Agreement or any provision of any document incorporated by reference shall be held invalid, such invalidity shall not affect the other provisions of this Agreement which can be given effect without the invalid provision, if such remainder conforms to the requirement of applicable law and the funda</w:t>
      </w:r>
      <w:r w:rsidR="00614DAF">
        <w:rPr>
          <w:rFonts w:ascii="Arial" w:hAnsi="Arial" w:cs="Arial"/>
          <w:spacing w:val="-3"/>
          <w:sz w:val="24"/>
        </w:rPr>
        <w:t>mental purpose of this A</w:t>
      </w:r>
      <w:r w:rsidRPr="00FB28AE">
        <w:rPr>
          <w:rFonts w:ascii="Arial" w:hAnsi="Arial" w:cs="Arial"/>
          <w:spacing w:val="-3"/>
          <w:sz w:val="24"/>
        </w:rPr>
        <w:t>greement, and to this end the provisions of this Agreement are declared to be severable.</w:t>
      </w:r>
    </w:p>
    <w:p w:rsidR="00B07DB1" w:rsidRDefault="00B07DB1" w:rsidP="00B07DB1">
      <w:pPr>
        <w:tabs>
          <w:tab w:val="left" w:pos="-720"/>
        </w:tabs>
        <w:suppressAutoHyphens/>
        <w:rPr>
          <w:rFonts w:ascii="Arial" w:hAnsi="Arial" w:cs="Arial"/>
          <w:spacing w:val="-3"/>
          <w:sz w:val="24"/>
        </w:rPr>
      </w:pPr>
    </w:p>
    <w:p w:rsidR="00B07DB1" w:rsidRPr="00FB28AE" w:rsidRDefault="00B07DB1" w:rsidP="00B07DB1">
      <w:pPr>
        <w:tabs>
          <w:tab w:val="left" w:pos="-720"/>
        </w:tabs>
        <w:suppressAutoHyphens/>
        <w:rPr>
          <w:rFonts w:ascii="Arial" w:hAnsi="Arial" w:cs="Arial"/>
          <w:spacing w:val="-3"/>
          <w:sz w:val="24"/>
        </w:rPr>
      </w:pPr>
    </w:p>
    <w:p w:rsidR="00B07DB1" w:rsidRPr="00FB28AE" w:rsidRDefault="00B07DB1" w:rsidP="00B07DB1">
      <w:pPr>
        <w:tabs>
          <w:tab w:val="left" w:pos="-720"/>
        </w:tabs>
        <w:suppressAutoHyphens/>
        <w:rPr>
          <w:rFonts w:ascii="Arial" w:hAnsi="Arial" w:cs="Arial"/>
          <w:color w:val="0000FF"/>
          <w:spacing w:val="-3"/>
          <w:sz w:val="24"/>
        </w:rPr>
      </w:pPr>
      <w:r w:rsidRPr="00FB28AE">
        <w:rPr>
          <w:rFonts w:ascii="Arial" w:hAnsi="Arial" w:cs="Arial"/>
          <w:b/>
          <w:spacing w:val="-3"/>
          <w:sz w:val="24"/>
        </w:rPr>
        <w:t>X.</w:t>
      </w:r>
      <w:r w:rsidRPr="00FB28AE">
        <w:rPr>
          <w:rFonts w:ascii="Arial" w:hAnsi="Arial" w:cs="Arial"/>
          <w:b/>
          <w:spacing w:val="-3"/>
          <w:sz w:val="24"/>
        </w:rPr>
        <w:tab/>
      </w:r>
      <w:r w:rsidRPr="00FB28AE">
        <w:rPr>
          <w:rFonts w:ascii="Arial" w:hAnsi="Arial" w:cs="Arial"/>
          <w:b/>
          <w:spacing w:val="-3"/>
          <w:sz w:val="24"/>
          <w:u w:val="single"/>
        </w:rPr>
        <w:t>TERMINATION</w:t>
      </w:r>
    </w:p>
    <w:p w:rsidR="00B07DB1" w:rsidRPr="00FB28AE" w:rsidRDefault="00B07DB1" w:rsidP="00B07DB1">
      <w:pPr>
        <w:tabs>
          <w:tab w:val="left" w:pos="-720"/>
        </w:tabs>
        <w:suppressAutoHyphens/>
        <w:rPr>
          <w:rFonts w:ascii="Arial" w:hAnsi="Arial" w:cs="Arial"/>
          <w:color w:val="0000FF"/>
          <w:spacing w:val="-3"/>
          <w:sz w:val="24"/>
        </w:rPr>
      </w:pPr>
    </w:p>
    <w:p w:rsidR="00B07DB1" w:rsidRPr="00FB28AE" w:rsidRDefault="00B07DB1" w:rsidP="00B07DB1">
      <w:pPr>
        <w:tabs>
          <w:tab w:val="left" w:pos="-720"/>
        </w:tabs>
        <w:suppressAutoHyphens/>
        <w:ind w:left="720" w:hanging="720"/>
        <w:rPr>
          <w:rFonts w:ascii="Arial" w:hAnsi="Arial" w:cs="Arial"/>
          <w:spacing w:val="-3"/>
          <w:sz w:val="24"/>
        </w:rPr>
      </w:pPr>
      <w:r w:rsidRPr="00FB28AE">
        <w:rPr>
          <w:rFonts w:ascii="Arial" w:hAnsi="Arial" w:cs="Arial"/>
          <w:spacing w:val="-3"/>
          <w:sz w:val="24"/>
        </w:rPr>
        <w:tab/>
        <w:t>Either party may terminate this Agreement upon 30 days prior written no</w:t>
      </w:r>
      <w:r w:rsidR="00614DAF">
        <w:rPr>
          <w:rFonts w:ascii="Arial" w:hAnsi="Arial" w:cs="Arial"/>
          <w:spacing w:val="-3"/>
          <w:sz w:val="24"/>
        </w:rPr>
        <w:t xml:space="preserve">tification to the other party. </w:t>
      </w:r>
      <w:r w:rsidRPr="00FB28AE">
        <w:rPr>
          <w:rFonts w:ascii="Arial" w:hAnsi="Arial" w:cs="Arial"/>
          <w:spacing w:val="-3"/>
          <w:sz w:val="24"/>
        </w:rPr>
        <w:t>If this Agreement is so terminated, the parties shall be liable only for performance rendered or costs incurred in accordance with the terms of this Agreement prior to the effective date of termination.</w:t>
      </w:r>
    </w:p>
    <w:p w:rsidR="00B07DB1" w:rsidRPr="00FB28AE" w:rsidRDefault="00B07DB1" w:rsidP="00B07DB1">
      <w:pPr>
        <w:tabs>
          <w:tab w:val="left" w:pos="-720"/>
        </w:tabs>
        <w:suppressAutoHyphens/>
        <w:ind w:left="720" w:hanging="720"/>
        <w:rPr>
          <w:rFonts w:ascii="Arial" w:hAnsi="Arial" w:cs="Arial"/>
          <w:spacing w:val="-3"/>
          <w:sz w:val="24"/>
        </w:rPr>
      </w:pPr>
    </w:p>
    <w:p w:rsidR="00B07DB1" w:rsidRPr="00FB28AE" w:rsidRDefault="00B07DB1" w:rsidP="00B07DB1">
      <w:pPr>
        <w:tabs>
          <w:tab w:val="left" w:pos="-720"/>
        </w:tabs>
        <w:suppressAutoHyphens/>
        <w:ind w:left="720" w:hanging="720"/>
        <w:rPr>
          <w:rFonts w:ascii="Arial" w:hAnsi="Arial" w:cs="Arial"/>
          <w:spacing w:val="-3"/>
          <w:sz w:val="24"/>
        </w:rPr>
      </w:pPr>
      <w:r w:rsidRPr="00FB28AE">
        <w:rPr>
          <w:rFonts w:ascii="Arial" w:hAnsi="Arial" w:cs="Arial"/>
          <w:spacing w:val="-3"/>
          <w:sz w:val="24"/>
        </w:rPr>
        <w:tab/>
        <w:t xml:space="preserve">No data may be used by the </w:t>
      </w:r>
      <w:r>
        <w:rPr>
          <w:rFonts w:ascii="Arial" w:hAnsi="Arial" w:cs="Arial"/>
          <w:spacing w:val="-3"/>
          <w:sz w:val="24"/>
        </w:rPr>
        <w:t>EpiCenter</w:t>
      </w:r>
      <w:r w:rsidRPr="00FB28AE">
        <w:rPr>
          <w:rFonts w:ascii="Arial" w:hAnsi="Arial" w:cs="Arial"/>
          <w:spacing w:val="-3"/>
          <w:sz w:val="24"/>
        </w:rPr>
        <w:t xml:space="preserve"> after the termination of this Agreement.</w:t>
      </w:r>
    </w:p>
    <w:p w:rsidR="00B07DB1" w:rsidRPr="00FB28AE" w:rsidRDefault="00B07DB1" w:rsidP="00B07DB1">
      <w:pPr>
        <w:tabs>
          <w:tab w:val="left" w:pos="-720"/>
        </w:tabs>
        <w:suppressAutoHyphens/>
        <w:rPr>
          <w:rFonts w:ascii="Arial" w:hAnsi="Arial" w:cs="Arial"/>
          <w:sz w:val="24"/>
        </w:rPr>
      </w:pPr>
    </w:p>
    <w:p w:rsidR="00B07DB1" w:rsidRPr="00FB28AE" w:rsidRDefault="00B07DB1" w:rsidP="00B07DB1">
      <w:pPr>
        <w:tabs>
          <w:tab w:val="left" w:pos="-720"/>
        </w:tabs>
        <w:suppressAutoHyphens/>
        <w:ind w:left="720" w:hanging="720"/>
        <w:rPr>
          <w:rFonts w:ascii="Arial" w:hAnsi="Arial" w:cs="Arial"/>
          <w:sz w:val="24"/>
        </w:rPr>
      </w:pPr>
      <w:r w:rsidRPr="00FB28AE">
        <w:rPr>
          <w:rFonts w:ascii="Arial" w:hAnsi="Arial" w:cs="Arial"/>
          <w:b/>
          <w:spacing w:val="-3"/>
          <w:sz w:val="24"/>
        </w:rPr>
        <w:t>XI.</w:t>
      </w:r>
      <w:r w:rsidRPr="00FB28AE">
        <w:rPr>
          <w:rFonts w:ascii="Arial" w:hAnsi="Arial" w:cs="Arial"/>
          <w:b/>
          <w:spacing w:val="-3"/>
          <w:sz w:val="24"/>
        </w:rPr>
        <w:tab/>
      </w:r>
      <w:r w:rsidRPr="00FB28AE">
        <w:rPr>
          <w:rFonts w:ascii="Arial" w:hAnsi="Arial" w:cs="Arial"/>
          <w:b/>
          <w:sz w:val="24"/>
          <w:u w:val="single"/>
        </w:rPr>
        <w:t>WAIVER OF DEFAULT</w:t>
      </w:r>
      <w:r w:rsidRPr="00FB28AE">
        <w:rPr>
          <w:rFonts w:ascii="Arial" w:hAnsi="Arial" w:cs="Arial"/>
          <w:sz w:val="24"/>
        </w:rPr>
        <w:t xml:space="preserve"> </w:t>
      </w:r>
    </w:p>
    <w:p w:rsidR="00B07DB1" w:rsidRPr="00FB28AE" w:rsidRDefault="00B07DB1" w:rsidP="00B07DB1">
      <w:pPr>
        <w:tabs>
          <w:tab w:val="left" w:pos="-720"/>
        </w:tabs>
        <w:suppressAutoHyphens/>
        <w:ind w:left="720" w:hanging="720"/>
        <w:rPr>
          <w:rFonts w:ascii="Arial" w:hAnsi="Arial" w:cs="Arial"/>
          <w:sz w:val="24"/>
        </w:rPr>
      </w:pPr>
    </w:p>
    <w:p w:rsidR="00B07DB1" w:rsidRPr="00FB28AE" w:rsidRDefault="00B07DB1" w:rsidP="00B07DB1">
      <w:pPr>
        <w:tabs>
          <w:tab w:val="left" w:pos="-720"/>
        </w:tabs>
        <w:suppressAutoHyphens/>
        <w:ind w:left="720" w:hanging="720"/>
        <w:rPr>
          <w:rFonts w:ascii="Arial" w:hAnsi="Arial" w:cs="Arial"/>
          <w:spacing w:val="-3"/>
          <w:sz w:val="24"/>
        </w:rPr>
      </w:pPr>
      <w:r w:rsidRPr="00FB28AE">
        <w:rPr>
          <w:rFonts w:ascii="Arial" w:hAnsi="Arial" w:cs="Arial"/>
          <w:sz w:val="24"/>
        </w:rPr>
        <w:tab/>
        <w:t xml:space="preserve">Waiver of any default shall not be deemed to be a waiver of any subsequent default. Waiver of a breach of any provision of the Agreement shall not be deemed to be a waiver of any other or subsequent breach and shall not be </w:t>
      </w:r>
      <w:r w:rsidRPr="00FB28AE">
        <w:rPr>
          <w:rFonts w:ascii="Arial" w:hAnsi="Arial" w:cs="Arial"/>
          <w:sz w:val="24"/>
        </w:rPr>
        <w:lastRenderedPageBreak/>
        <w:t>construed to be a modification of the terms of the Agreement unless stated to be such in writing, signed by the EpiCenter Director and Executive Director of {NAME OF TRIBE}, and attached to the original Agreement.</w:t>
      </w:r>
    </w:p>
    <w:p w:rsidR="00B07DB1" w:rsidRDefault="00B07DB1" w:rsidP="00B07DB1">
      <w:pPr>
        <w:suppressAutoHyphens/>
        <w:rPr>
          <w:rFonts w:ascii="Arial" w:hAnsi="Arial" w:cs="Arial"/>
          <w:b/>
          <w:spacing w:val="-3"/>
          <w:sz w:val="24"/>
        </w:rPr>
      </w:pPr>
    </w:p>
    <w:p w:rsidR="00B07DB1" w:rsidRPr="00FB28AE" w:rsidRDefault="00B07DB1" w:rsidP="00B07DB1">
      <w:pPr>
        <w:suppressAutoHyphens/>
        <w:rPr>
          <w:rFonts w:ascii="Arial" w:hAnsi="Arial" w:cs="Arial"/>
          <w:b/>
          <w:spacing w:val="-3"/>
          <w:sz w:val="24"/>
        </w:rPr>
      </w:pPr>
    </w:p>
    <w:p w:rsidR="00B07DB1" w:rsidRPr="00FB28AE" w:rsidRDefault="00B07DB1" w:rsidP="00B07DB1">
      <w:pPr>
        <w:tabs>
          <w:tab w:val="left" w:pos="-720"/>
        </w:tabs>
        <w:suppressAutoHyphens/>
        <w:ind w:left="720" w:hanging="720"/>
        <w:rPr>
          <w:rFonts w:ascii="Arial" w:hAnsi="Arial" w:cs="Arial"/>
          <w:sz w:val="24"/>
        </w:rPr>
      </w:pPr>
      <w:r w:rsidRPr="00FB28AE">
        <w:rPr>
          <w:rFonts w:ascii="Arial" w:hAnsi="Arial" w:cs="Arial"/>
          <w:b/>
          <w:sz w:val="24"/>
        </w:rPr>
        <w:t>XII</w:t>
      </w:r>
      <w:r w:rsidRPr="00FB28AE">
        <w:rPr>
          <w:rFonts w:ascii="Arial" w:hAnsi="Arial" w:cs="Arial"/>
          <w:sz w:val="24"/>
        </w:rPr>
        <w:t>.</w:t>
      </w:r>
      <w:r w:rsidRPr="00FB28AE">
        <w:rPr>
          <w:rFonts w:ascii="Arial" w:hAnsi="Arial" w:cs="Arial"/>
          <w:sz w:val="24"/>
        </w:rPr>
        <w:tab/>
      </w:r>
      <w:r w:rsidRPr="00FB28AE">
        <w:rPr>
          <w:rFonts w:ascii="Arial" w:hAnsi="Arial" w:cs="Arial"/>
          <w:b/>
          <w:sz w:val="24"/>
          <w:u w:val="single"/>
        </w:rPr>
        <w:t>RIGHT OF INSPECTION</w:t>
      </w:r>
      <w:r w:rsidRPr="00FB28AE">
        <w:rPr>
          <w:rFonts w:ascii="Arial" w:hAnsi="Arial" w:cs="Arial"/>
          <w:sz w:val="24"/>
        </w:rPr>
        <w:t xml:space="preserve"> </w:t>
      </w:r>
    </w:p>
    <w:p w:rsidR="00B07DB1" w:rsidRPr="00FB28AE" w:rsidRDefault="00B07DB1" w:rsidP="00B07DB1">
      <w:pPr>
        <w:tabs>
          <w:tab w:val="left" w:pos="-720"/>
        </w:tabs>
        <w:suppressAutoHyphens/>
        <w:ind w:left="720" w:hanging="720"/>
        <w:rPr>
          <w:rFonts w:ascii="Arial" w:hAnsi="Arial" w:cs="Arial"/>
          <w:sz w:val="24"/>
        </w:rPr>
      </w:pPr>
    </w:p>
    <w:p w:rsidR="00B07DB1" w:rsidRPr="00FB28AE" w:rsidRDefault="00B07DB1" w:rsidP="00B07DB1">
      <w:pPr>
        <w:tabs>
          <w:tab w:val="left" w:pos="-720"/>
        </w:tabs>
        <w:suppressAutoHyphens/>
        <w:ind w:left="720" w:hanging="720"/>
        <w:rPr>
          <w:rFonts w:ascii="Arial" w:hAnsi="Arial" w:cs="Arial"/>
          <w:sz w:val="24"/>
        </w:rPr>
      </w:pPr>
      <w:r w:rsidRPr="00FB28AE">
        <w:rPr>
          <w:rFonts w:ascii="Arial" w:hAnsi="Arial" w:cs="Arial"/>
          <w:sz w:val="24"/>
        </w:rPr>
        <w:tab/>
        <w:t>The EpiCenter shall provide the right of access to its facilities at all reasonable times, in order to monitor and evaluate performance, compliance, and/or quality assurance under this Agreement on behalf of {NAME OF TRIBE}.</w:t>
      </w:r>
    </w:p>
    <w:p w:rsidR="00B07DB1" w:rsidRDefault="00B07DB1" w:rsidP="00B07DB1">
      <w:pPr>
        <w:tabs>
          <w:tab w:val="left" w:pos="-720"/>
        </w:tabs>
        <w:suppressAutoHyphens/>
        <w:ind w:left="720" w:hanging="720"/>
        <w:rPr>
          <w:rFonts w:ascii="Arial" w:hAnsi="Arial" w:cs="Arial"/>
          <w:b/>
          <w:spacing w:val="-3"/>
          <w:sz w:val="24"/>
        </w:rPr>
      </w:pPr>
    </w:p>
    <w:p w:rsidR="00B07DB1" w:rsidRPr="00FB28AE" w:rsidRDefault="00B07DB1" w:rsidP="00B07DB1">
      <w:pPr>
        <w:tabs>
          <w:tab w:val="left" w:pos="-720"/>
        </w:tabs>
        <w:suppressAutoHyphens/>
        <w:ind w:left="720" w:hanging="720"/>
        <w:rPr>
          <w:rFonts w:ascii="Arial" w:hAnsi="Arial" w:cs="Arial"/>
          <w:b/>
          <w:spacing w:val="-3"/>
          <w:sz w:val="24"/>
        </w:rPr>
      </w:pPr>
    </w:p>
    <w:p w:rsidR="00B07DB1" w:rsidRPr="00FB28AE" w:rsidRDefault="00547AC4" w:rsidP="00B07DB1">
      <w:pPr>
        <w:tabs>
          <w:tab w:val="left" w:pos="-720"/>
        </w:tabs>
        <w:suppressAutoHyphens/>
        <w:rPr>
          <w:rFonts w:ascii="Arial" w:hAnsi="Arial" w:cs="Arial"/>
          <w:spacing w:val="-3"/>
          <w:sz w:val="24"/>
        </w:rPr>
      </w:pPr>
      <w:r>
        <w:rPr>
          <w:rFonts w:ascii="Arial" w:hAnsi="Arial" w:cs="Arial"/>
          <w:b/>
          <w:spacing w:val="-3"/>
          <w:sz w:val="24"/>
        </w:rPr>
        <w:t>XII</w:t>
      </w:r>
      <w:r w:rsidR="00B07DB1" w:rsidRPr="00FB28AE">
        <w:rPr>
          <w:rFonts w:ascii="Arial" w:hAnsi="Arial" w:cs="Arial"/>
          <w:b/>
          <w:spacing w:val="-3"/>
          <w:sz w:val="24"/>
        </w:rPr>
        <w:t>.</w:t>
      </w:r>
      <w:r w:rsidR="00B07DB1" w:rsidRPr="00FB28AE">
        <w:rPr>
          <w:rFonts w:ascii="Arial" w:hAnsi="Arial" w:cs="Arial"/>
          <w:spacing w:val="-3"/>
          <w:sz w:val="24"/>
        </w:rPr>
        <w:tab/>
      </w:r>
      <w:r w:rsidR="00B07DB1" w:rsidRPr="00FB28AE">
        <w:rPr>
          <w:rFonts w:ascii="Arial" w:hAnsi="Arial" w:cs="Arial"/>
          <w:b/>
          <w:spacing w:val="-3"/>
          <w:sz w:val="24"/>
          <w:u w:val="single"/>
        </w:rPr>
        <w:t>ALL WRITINGS CONTAINED HEREIN</w:t>
      </w:r>
    </w:p>
    <w:p w:rsidR="00B07DB1" w:rsidRPr="00FB28AE" w:rsidRDefault="00B07DB1" w:rsidP="00B07DB1">
      <w:pPr>
        <w:tabs>
          <w:tab w:val="left" w:pos="-720"/>
        </w:tabs>
        <w:suppressAutoHyphens/>
        <w:ind w:left="720" w:hanging="720"/>
        <w:rPr>
          <w:rFonts w:ascii="Arial" w:hAnsi="Arial" w:cs="Arial"/>
          <w:b/>
          <w:bCs/>
          <w:spacing w:val="-3"/>
          <w:sz w:val="24"/>
        </w:rPr>
      </w:pPr>
      <w:r w:rsidRPr="00FB28AE">
        <w:rPr>
          <w:rFonts w:ascii="Arial" w:hAnsi="Arial" w:cs="Arial"/>
          <w:b/>
          <w:bCs/>
          <w:spacing w:val="-3"/>
          <w:sz w:val="24"/>
        </w:rPr>
        <w:tab/>
      </w:r>
    </w:p>
    <w:p w:rsidR="00B07DB1" w:rsidRPr="00FB28AE" w:rsidRDefault="00B07DB1" w:rsidP="00B07DB1">
      <w:pPr>
        <w:tabs>
          <w:tab w:val="left" w:pos="-720"/>
        </w:tabs>
        <w:suppressAutoHyphens/>
        <w:ind w:left="720" w:hanging="720"/>
        <w:rPr>
          <w:rFonts w:ascii="Arial" w:hAnsi="Arial" w:cs="Arial"/>
          <w:spacing w:val="-3"/>
          <w:sz w:val="24"/>
        </w:rPr>
      </w:pPr>
      <w:r w:rsidRPr="00FB28AE">
        <w:rPr>
          <w:rFonts w:ascii="Arial" w:hAnsi="Arial" w:cs="Arial"/>
          <w:b/>
          <w:bCs/>
          <w:spacing w:val="-3"/>
          <w:sz w:val="24"/>
        </w:rPr>
        <w:tab/>
      </w:r>
      <w:r w:rsidRPr="00FB28AE">
        <w:rPr>
          <w:rFonts w:ascii="Arial" w:hAnsi="Arial" w:cs="Arial"/>
          <w:spacing w:val="-3"/>
          <w:sz w:val="24"/>
        </w:rPr>
        <w:t>This Agreement contains all the terms and conditions agreed upon by the parties.  No other understandings, oral or otherwise, regarding the subject matter of this Agreement shall be deemed to exist or to bind any of the parties hereto.</w:t>
      </w:r>
    </w:p>
    <w:p w:rsidR="00B07DB1" w:rsidRDefault="00B07DB1" w:rsidP="00B07DB1">
      <w:pPr>
        <w:tabs>
          <w:tab w:val="left" w:pos="-720"/>
        </w:tabs>
        <w:suppressAutoHyphens/>
        <w:ind w:left="720" w:hanging="720"/>
        <w:rPr>
          <w:rFonts w:ascii="Arial" w:hAnsi="Arial" w:cs="Arial"/>
          <w:spacing w:val="-3"/>
          <w:sz w:val="24"/>
        </w:rPr>
      </w:pPr>
    </w:p>
    <w:p w:rsidR="00B07DB1" w:rsidRPr="00FB28AE" w:rsidRDefault="00B07DB1" w:rsidP="00B07DB1">
      <w:pPr>
        <w:tabs>
          <w:tab w:val="left" w:pos="-720"/>
        </w:tabs>
        <w:suppressAutoHyphens/>
        <w:ind w:left="720" w:hanging="720"/>
        <w:rPr>
          <w:rFonts w:ascii="Arial" w:hAnsi="Arial" w:cs="Arial"/>
          <w:spacing w:val="-3"/>
          <w:sz w:val="24"/>
        </w:rPr>
      </w:pPr>
    </w:p>
    <w:p w:rsidR="00B07DB1" w:rsidRDefault="00B07DB1" w:rsidP="00B07DB1">
      <w:pPr>
        <w:tabs>
          <w:tab w:val="left" w:pos="0"/>
          <w:tab w:val="left" w:pos="3888"/>
          <w:tab w:val="left" w:pos="9216"/>
          <w:tab w:val="left" w:pos="9360"/>
        </w:tabs>
        <w:suppressAutoHyphens/>
        <w:rPr>
          <w:rFonts w:ascii="Arial" w:hAnsi="Arial" w:cs="Arial"/>
          <w:b/>
          <w:sz w:val="24"/>
        </w:rPr>
      </w:pPr>
      <w:r w:rsidRPr="00FB28AE">
        <w:rPr>
          <w:rFonts w:ascii="Arial" w:hAnsi="Arial" w:cs="Arial"/>
          <w:b/>
          <w:sz w:val="24"/>
        </w:rPr>
        <w:t>IN WITNESS WHEREOF, the parties have executed this Agreement.</w:t>
      </w:r>
    </w:p>
    <w:p w:rsidR="00B07DB1" w:rsidRPr="00FB28AE" w:rsidRDefault="00B07DB1" w:rsidP="00B07DB1">
      <w:pPr>
        <w:tabs>
          <w:tab w:val="left" w:pos="0"/>
          <w:tab w:val="left" w:pos="3888"/>
          <w:tab w:val="left" w:pos="9216"/>
          <w:tab w:val="left" w:pos="9360"/>
        </w:tabs>
        <w:suppressAutoHyphens/>
        <w:rPr>
          <w:rFonts w:ascii="Arial" w:hAnsi="Arial" w:cs="Arial"/>
          <w:sz w:val="24"/>
        </w:rPr>
      </w:pPr>
    </w:p>
    <w:p w:rsidR="00B07DB1" w:rsidRPr="00FB28AE" w:rsidRDefault="00B07DB1" w:rsidP="00B07DB1">
      <w:pPr>
        <w:pStyle w:val="Heading1"/>
        <w:tabs>
          <w:tab w:val="clear" w:pos="-720"/>
          <w:tab w:val="left" w:pos="4320"/>
          <w:tab w:val="left" w:pos="9216"/>
        </w:tabs>
        <w:rPr>
          <w:rFonts w:ascii="Arial" w:hAnsi="Arial" w:cs="Arial"/>
        </w:rPr>
      </w:pPr>
      <w:r>
        <w:rPr>
          <w:rFonts w:ascii="Arial" w:hAnsi="Arial" w:cs="Arial"/>
        </w:rPr>
        <w:t>{NAME OF TRIBE}</w:t>
      </w:r>
      <w:r>
        <w:rPr>
          <w:rFonts w:ascii="Arial" w:hAnsi="Arial" w:cs="Arial"/>
        </w:rPr>
        <w:tab/>
      </w:r>
      <w:r w:rsidRPr="00FB28AE">
        <w:rPr>
          <w:rFonts w:ascii="Arial" w:hAnsi="Arial" w:cs="Arial"/>
        </w:rPr>
        <w:t xml:space="preserve">Northwest Tribal Epidemiology Center </w:t>
      </w:r>
    </w:p>
    <w:p w:rsidR="00B07DB1" w:rsidRPr="00FB28AE" w:rsidRDefault="00B07DB1" w:rsidP="00B07DB1">
      <w:pPr>
        <w:tabs>
          <w:tab w:val="left" w:pos="0"/>
          <w:tab w:val="left" w:pos="4320"/>
          <w:tab w:val="left" w:pos="9216"/>
          <w:tab w:val="left" w:pos="9360"/>
        </w:tabs>
        <w:suppressAutoHyphens/>
        <w:ind w:left="3888" w:hanging="3888"/>
        <w:rPr>
          <w:rFonts w:ascii="Arial" w:hAnsi="Arial" w:cs="Arial"/>
          <w:sz w:val="24"/>
        </w:rPr>
      </w:pPr>
      <w:r>
        <w:rPr>
          <w:rFonts w:ascii="Arial" w:hAnsi="Arial" w:cs="Arial"/>
          <w:sz w:val="24"/>
        </w:rPr>
        <w:tab/>
      </w:r>
      <w:r>
        <w:rPr>
          <w:rFonts w:ascii="Arial" w:hAnsi="Arial" w:cs="Arial"/>
          <w:sz w:val="24"/>
        </w:rPr>
        <w:tab/>
      </w:r>
      <w:r w:rsidRPr="00FB28AE">
        <w:rPr>
          <w:rFonts w:ascii="Arial" w:hAnsi="Arial" w:cs="Arial"/>
          <w:sz w:val="24"/>
        </w:rPr>
        <w:t>Northwest Portland Area Indian Health Board</w:t>
      </w:r>
    </w:p>
    <w:p w:rsidR="00B07DB1" w:rsidRPr="00FB28AE" w:rsidRDefault="00B07DB1" w:rsidP="00B07DB1">
      <w:pPr>
        <w:tabs>
          <w:tab w:val="left" w:pos="0"/>
          <w:tab w:val="left" w:pos="4320"/>
          <w:tab w:val="left" w:pos="9216"/>
          <w:tab w:val="left" w:pos="9360"/>
        </w:tabs>
        <w:suppressAutoHyphens/>
        <w:ind w:left="3888" w:hanging="3888"/>
        <w:rPr>
          <w:rFonts w:ascii="Arial" w:hAnsi="Arial" w:cs="Arial"/>
          <w:sz w:val="24"/>
        </w:rPr>
      </w:pPr>
    </w:p>
    <w:p w:rsidR="00B07DB1" w:rsidRPr="00FB28AE" w:rsidRDefault="00B07DB1" w:rsidP="00B07DB1">
      <w:pPr>
        <w:tabs>
          <w:tab w:val="left" w:pos="0"/>
          <w:tab w:val="left" w:pos="4320"/>
          <w:tab w:val="left" w:pos="9216"/>
          <w:tab w:val="left" w:pos="9360"/>
        </w:tabs>
        <w:suppressAutoHyphens/>
        <w:ind w:left="3888" w:hanging="3888"/>
        <w:rPr>
          <w:rFonts w:ascii="Arial" w:hAnsi="Arial" w:cs="Arial"/>
          <w:sz w:val="24"/>
        </w:rPr>
      </w:pPr>
      <w:r w:rsidRPr="00FB28AE">
        <w:rPr>
          <w:rFonts w:ascii="Arial" w:hAnsi="Arial" w:cs="Arial"/>
          <w:sz w:val="24"/>
        </w:rPr>
        <w:t>___________________________</w:t>
      </w:r>
      <w:r w:rsidRPr="00FB28AE">
        <w:rPr>
          <w:rFonts w:ascii="Arial" w:hAnsi="Arial" w:cs="Arial"/>
          <w:sz w:val="24"/>
        </w:rPr>
        <w:tab/>
      </w:r>
      <w:r>
        <w:rPr>
          <w:rFonts w:ascii="Arial" w:hAnsi="Arial" w:cs="Arial"/>
          <w:sz w:val="24"/>
        </w:rPr>
        <w:tab/>
      </w:r>
      <w:r w:rsidRPr="00FB28AE">
        <w:rPr>
          <w:rFonts w:ascii="Arial" w:hAnsi="Arial" w:cs="Arial"/>
          <w:sz w:val="24"/>
        </w:rPr>
        <w:t>______________________________</w:t>
      </w:r>
    </w:p>
    <w:p w:rsidR="00B07DB1" w:rsidRPr="00FB28AE" w:rsidRDefault="00B07DB1" w:rsidP="00B07DB1">
      <w:pPr>
        <w:pStyle w:val="Heading1"/>
        <w:tabs>
          <w:tab w:val="clear" w:pos="-720"/>
          <w:tab w:val="left" w:pos="4320"/>
          <w:tab w:val="left" w:pos="9216"/>
          <w:tab w:val="left" w:pos="9360"/>
        </w:tabs>
        <w:rPr>
          <w:rFonts w:ascii="Arial" w:hAnsi="Arial" w:cs="Arial"/>
        </w:rPr>
      </w:pPr>
      <w:r>
        <w:rPr>
          <w:rFonts w:ascii="Arial" w:hAnsi="Arial" w:cs="Arial"/>
        </w:rPr>
        <w:t>DESIGNEE</w:t>
      </w:r>
      <w:r>
        <w:rPr>
          <w:rFonts w:ascii="Arial" w:hAnsi="Arial" w:cs="Arial"/>
        </w:rPr>
        <w:tab/>
      </w:r>
      <w:r w:rsidRPr="00FB28AE">
        <w:rPr>
          <w:rFonts w:ascii="Arial" w:hAnsi="Arial" w:cs="Arial"/>
        </w:rPr>
        <w:t>Victoria Warren-Mears, Director</w:t>
      </w:r>
    </w:p>
    <w:p w:rsidR="00B07DB1" w:rsidRPr="00FB28AE" w:rsidRDefault="00B07DB1" w:rsidP="00B07DB1">
      <w:pPr>
        <w:tabs>
          <w:tab w:val="left" w:pos="0"/>
          <w:tab w:val="left" w:pos="4320"/>
          <w:tab w:val="left" w:pos="9216"/>
          <w:tab w:val="left" w:pos="9360"/>
        </w:tabs>
        <w:suppressAutoHyphens/>
        <w:rPr>
          <w:rFonts w:ascii="Arial" w:hAnsi="Arial" w:cs="Arial"/>
          <w:sz w:val="24"/>
        </w:rPr>
      </w:pPr>
    </w:p>
    <w:p w:rsidR="00B07DB1" w:rsidRPr="00FB28AE" w:rsidRDefault="00B07DB1" w:rsidP="00B07DB1">
      <w:pPr>
        <w:tabs>
          <w:tab w:val="left" w:pos="0"/>
          <w:tab w:val="left" w:pos="4320"/>
          <w:tab w:val="left" w:pos="9216"/>
          <w:tab w:val="left" w:pos="9360"/>
        </w:tabs>
        <w:suppressAutoHyphens/>
        <w:rPr>
          <w:rFonts w:ascii="Arial" w:hAnsi="Arial" w:cs="Arial"/>
          <w:sz w:val="24"/>
        </w:rPr>
      </w:pPr>
      <w:r w:rsidRPr="00FB28AE">
        <w:rPr>
          <w:rFonts w:ascii="Arial" w:hAnsi="Arial" w:cs="Arial"/>
          <w:sz w:val="24"/>
        </w:rPr>
        <w:t>____________________________</w:t>
      </w:r>
      <w:r w:rsidRPr="00FB28AE">
        <w:rPr>
          <w:rFonts w:ascii="Arial" w:hAnsi="Arial" w:cs="Arial"/>
          <w:sz w:val="24"/>
        </w:rPr>
        <w:tab/>
        <w:t>______________________________</w:t>
      </w:r>
    </w:p>
    <w:p w:rsidR="00B07DB1" w:rsidRDefault="00B07DB1" w:rsidP="00B07DB1">
      <w:pPr>
        <w:tabs>
          <w:tab w:val="left" w:pos="0"/>
          <w:tab w:val="left" w:pos="4320"/>
          <w:tab w:val="left" w:pos="9216"/>
          <w:tab w:val="left" w:pos="9360"/>
        </w:tabs>
        <w:suppressAutoHyphens/>
        <w:rPr>
          <w:rFonts w:ascii="Arial" w:hAnsi="Arial" w:cs="Arial"/>
          <w:sz w:val="24"/>
        </w:rPr>
      </w:pPr>
      <w:r>
        <w:rPr>
          <w:rFonts w:ascii="Arial" w:hAnsi="Arial" w:cs="Arial"/>
          <w:sz w:val="24"/>
        </w:rPr>
        <w:t>Date</w:t>
      </w:r>
      <w:r>
        <w:rPr>
          <w:rFonts w:ascii="Arial" w:hAnsi="Arial" w:cs="Arial"/>
          <w:sz w:val="24"/>
        </w:rPr>
        <w:tab/>
        <w:t>Date</w:t>
      </w:r>
    </w:p>
    <w:p w:rsidR="00B07DB1" w:rsidRDefault="00B07DB1">
      <w:pPr>
        <w:spacing w:after="200" w:line="276" w:lineRule="auto"/>
        <w:rPr>
          <w:rFonts w:ascii="Arial" w:hAnsi="Arial" w:cs="Arial"/>
          <w:sz w:val="24"/>
        </w:rPr>
      </w:pPr>
      <w:r>
        <w:rPr>
          <w:rFonts w:ascii="Arial" w:hAnsi="Arial" w:cs="Arial"/>
          <w:sz w:val="24"/>
        </w:rPr>
        <w:br w:type="page"/>
      </w:r>
    </w:p>
    <w:p w:rsidR="00B07DB1" w:rsidRDefault="00B07DB1" w:rsidP="00B07DB1">
      <w:pPr>
        <w:tabs>
          <w:tab w:val="left" w:pos="0"/>
          <w:tab w:val="left" w:pos="4320"/>
          <w:tab w:val="left" w:pos="9216"/>
          <w:tab w:val="left" w:pos="9360"/>
        </w:tabs>
        <w:suppressAutoHyphens/>
        <w:rPr>
          <w:rFonts w:ascii="Arial" w:hAnsi="Arial" w:cs="Arial"/>
          <w:sz w:val="24"/>
        </w:rPr>
      </w:pPr>
      <w:r w:rsidRPr="00B07DB1">
        <w:rPr>
          <w:rFonts w:ascii="Arial" w:hAnsi="Arial" w:cs="Arial"/>
          <w:b/>
          <w:sz w:val="24"/>
        </w:rPr>
        <w:lastRenderedPageBreak/>
        <w:t>Appendix I.</w:t>
      </w:r>
      <w:r>
        <w:rPr>
          <w:rFonts w:ascii="Arial" w:hAnsi="Arial" w:cs="Arial"/>
          <w:sz w:val="24"/>
        </w:rPr>
        <w:t xml:space="preserve"> Examples of Encounter and Claims level data available in RPMS</w:t>
      </w:r>
    </w:p>
    <w:p w:rsidR="00EC2852" w:rsidRDefault="00EC2852" w:rsidP="00B07DB1">
      <w:pPr>
        <w:tabs>
          <w:tab w:val="left" w:pos="0"/>
          <w:tab w:val="left" w:pos="4320"/>
          <w:tab w:val="left" w:pos="9216"/>
          <w:tab w:val="left" w:pos="9360"/>
        </w:tabs>
        <w:suppressAutoHyphens/>
        <w:rPr>
          <w:rFonts w:ascii="Arial" w:hAnsi="Arial" w:cs="Arial"/>
          <w:sz w:val="24"/>
        </w:rPr>
      </w:pPr>
    </w:p>
    <w:p w:rsidR="00EC2852" w:rsidRDefault="00EC2852" w:rsidP="00EC2852">
      <w:pPr>
        <w:numPr>
          <w:ilvl w:val="0"/>
          <w:numId w:val="15"/>
        </w:numPr>
        <w:rPr>
          <w:rFonts w:ascii="Arial" w:hAnsi="Arial" w:cs="Arial"/>
          <w:spacing w:val="-3"/>
          <w:sz w:val="24"/>
        </w:rPr>
      </w:pPr>
      <w:r w:rsidRPr="00BB4A01">
        <w:rPr>
          <w:rFonts w:ascii="Arial" w:hAnsi="Arial" w:cs="Arial"/>
          <w:b/>
          <w:spacing w:val="-3"/>
          <w:sz w:val="24"/>
        </w:rPr>
        <w:t>Patient Care Component (PCC</w:t>
      </w:r>
      <w:r w:rsidRPr="007F5AD0">
        <w:rPr>
          <w:rFonts w:ascii="Arial" w:hAnsi="Arial" w:cs="Arial"/>
          <w:b/>
          <w:spacing w:val="-3"/>
          <w:sz w:val="24"/>
        </w:rPr>
        <w:t>)</w:t>
      </w:r>
      <w:r>
        <w:rPr>
          <w:rFonts w:ascii="Arial" w:hAnsi="Arial" w:cs="Arial"/>
          <w:spacing w:val="-3"/>
          <w:sz w:val="24"/>
        </w:rPr>
        <w:t xml:space="preserve"> – The </w:t>
      </w:r>
      <w:r w:rsidRPr="00BB4A01">
        <w:rPr>
          <w:rFonts w:ascii="Arial" w:hAnsi="Arial" w:cs="Arial"/>
          <w:spacing w:val="-3"/>
          <w:sz w:val="24"/>
        </w:rPr>
        <w:t xml:space="preserve">PCC contains the Qman, Fileman, PGEN and VGEN applications. These are the primary applications for querying RPMS data to obtain information about patients and visits. Examples of the types of data that can be queried within PCC </w:t>
      </w:r>
      <w:r>
        <w:rPr>
          <w:rFonts w:ascii="Arial" w:hAnsi="Arial" w:cs="Arial"/>
          <w:spacing w:val="-3"/>
          <w:sz w:val="24"/>
        </w:rPr>
        <w:t>are shown below.</w:t>
      </w:r>
    </w:p>
    <w:p w:rsidR="00EC2852" w:rsidRDefault="00EC2852" w:rsidP="00EC2852">
      <w:pPr>
        <w:tabs>
          <w:tab w:val="left" w:pos="0"/>
          <w:tab w:val="left" w:pos="4320"/>
          <w:tab w:val="left" w:pos="9216"/>
          <w:tab w:val="left" w:pos="9360"/>
        </w:tabs>
        <w:suppressAutoHyphens/>
        <w:rPr>
          <w:rFonts w:ascii="Arial" w:hAnsi="Arial" w:cs="Arial"/>
          <w:sz w:val="24"/>
        </w:rPr>
      </w:pPr>
    </w:p>
    <w:p w:rsidR="00EC2852" w:rsidRPr="00166A1A" w:rsidRDefault="00EC2852" w:rsidP="00EC2852">
      <w:pPr>
        <w:tabs>
          <w:tab w:val="left" w:pos="0"/>
          <w:tab w:val="left" w:pos="4320"/>
          <w:tab w:val="left" w:pos="9216"/>
          <w:tab w:val="left" w:pos="9360"/>
        </w:tabs>
        <w:suppressAutoHyphens/>
        <w:ind w:left="720"/>
        <w:rPr>
          <w:rFonts w:ascii="Arial" w:hAnsi="Arial" w:cs="Arial"/>
          <w:sz w:val="24"/>
        </w:rPr>
      </w:pPr>
      <w:r>
        <w:rPr>
          <w:rFonts w:ascii="Arial" w:hAnsi="Arial" w:cs="Arial"/>
          <w:sz w:val="24"/>
        </w:rPr>
        <w:t>Types of data that can be queried within PCC</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350"/>
        <w:gridCol w:w="1881"/>
        <w:gridCol w:w="2079"/>
      </w:tblGrid>
      <w:tr w:rsidR="00EC2852" w:rsidRPr="00220B5E" w:rsidTr="00EC2852">
        <w:tc>
          <w:tcPr>
            <w:tcW w:w="1548" w:type="dxa"/>
            <w:shd w:val="clear" w:color="auto" w:fill="C6D9F1"/>
          </w:tcPr>
          <w:p w:rsidR="00EC2852" w:rsidRPr="00220B5E" w:rsidRDefault="00EC2852" w:rsidP="00C44B73">
            <w:pPr>
              <w:tabs>
                <w:tab w:val="left" w:pos="0"/>
                <w:tab w:val="left" w:pos="4320"/>
                <w:tab w:val="left" w:pos="9216"/>
                <w:tab w:val="left" w:pos="9360"/>
              </w:tabs>
              <w:suppressAutoHyphens/>
              <w:rPr>
                <w:rFonts w:ascii="Arial" w:hAnsi="Arial" w:cs="Arial"/>
                <w:b/>
                <w:sz w:val="24"/>
              </w:rPr>
            </w:pPr>
            <w:r w:rsidRPr="00220B5E">
              <w:rPr>
                <w:rFonts w:ascii="Arial" w:hAnsi="Arial" w:cs="Arial"/>
                <w:b/>
                <w:sz w:val="24"/>
              </w:rPr>
              <w:t>PCC Terms</w:t>
            </w:r>
          </w:p>
        </w:tc>
        <w:tc>
          <w:tcPr>
            <w:tcW w:w="1350" w:type="dxa"/>
            <w:shd w:val="clear" w:color="auto" w:fill="C6D9F1"/>
          </w:tcPr>
          <w:p w:rsidR="00EC2852" w:rsidRPr="00220B5E" w:rsidRDefault="00EC2852" w:rsidP="00C44B73">
            <w:pPr>
              <w:tabs>
                <w:tab w:val="left" w:pos="0"/>
                <w:tab w:val="left" w:pos="4320"/>
                <w:tab w:val="left" w:pos="9216"/>
                <w:tab w:val="left" w:pos="9360"/>
              </w:tabs>
              <w:suppressAutoHyphens/>
              <w:rPr>
                <w:rFonts w:ascii="Arial" w:hAnsi="Arial" w:cs="Arial"/>
                <w:b/>
                <w:sz w:val="24"/>
              </w:rPr>
            </w:pPr>
            <w:r w:rsidRPr="00220B5E">
              <w:rPr>
                <w:rFonts w:ascii="Arial" w:hAnsi="Arial" w:cs="Arial"/>
                <w:b/>
                <w:sz w:val="24"/>
              </w:rPr>
              <w:t>Visit Types</w:t>
            </w:r>
          </w:p>
        </w:tc>
        <w:tc>
          <w:tcPr>
            <w:tcW w:w="1881" w:type="dxa"/>
            <w:shd w:val="clear" w:color="auto" w:fill="C6D9F1"/>
          </w:tcPr>
          <w:p w:rsidR="00EC2852" w:rsidRPr="00220B5E" w:rsidRDefault="00EC2852" w:rsidP="00C44B73">
            <w:pPr>
              <w:tabs>
                <w:tab w:val="left" w:pos="0"/>
                <w:tab w:val="left" w:pos="4320"/>
                <w:tab w:val="left" w:pos="9216"/>
                <w:tab w:val="left" w:pos="9360"/>
              </w:tabs>
              <w:suppressAutoHyphens/>
              <w:rPr>
                <w:rFonts w:ascii="Arial" w:hAnsi="Arial" w:cs="Arial"/>
                <w:b/>
                <w:sz w:val="24"/>
              </w:rPr>
            </w:pPr>
            <w:r w:rsidRPr="00220B5E">
              <w:rPr>
                <w:rFonts w:ascii="Arial" w:hAnsi="Arial" w:cs="Arial"/>
                <w:b/>
                <w:sz w:val="24"/>
              </w:rPr>
              <w:t>Service Categories</w:t>
            </w:r>
          </w:p>
        </w:tc>
        <w:tc>
          <w:tcPr>
            <w:tcW w:w="2079" w:type="dxa"/>
            <w:shd w:val="clear" w:color="auto" w:fill="C6D9F1"/>
          </w:tcPr>
          <w:p w:rsidR="00EC2852" w:rsidRPr="00220B5E" w:rsidRDefault="00EC2852" w:rsidP="00C44B73">
            <w:pPr>
              <w:tabs>
                <w:tab w:val="left" w:pos="0"/>
                <w:tab w:val="left" w:pos="4320"/>
                <w:tab w:val="left" w:pos="9216"/>
                <w:tab w:val="left" w:pos="9360"/>
              </w:tabs>
              <w:suppressAutoHyphens/>
              <w:rPr>
                <w:rFonts w:ascii="Arial" w:hAnsi="Arial" w:cs="Arial"/>
                <w:b/>
                <w:sz w:val="24"/>
              </w:rPr>
            </w:pPr>
            <w:r w:rsidRPr="00220B5E">
              <w:rPr>
                <w:rFonts w:ascii="Arial" w:hAnsi="Arial" w:cs="Arial"/>
                <w:b/>
                <w:sz w:val="24"/>
              </w:rPr>
              <w:t>Demographic Attributes*</w:t>
            </w:r>
          </w:p>
        </w:tc>
      </w:tr>
      <w:tr w:rsidR="00EC2852" w:rsidRPr="00220B5E" w:rsidTr="00EC2852">
        <w:tc>
          <w:tcPr>
            <w:tcW w:w="1548"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Community</w:t>
            </w:r>
          </w:p>
        </w:tc>
        <w:tc>
          <w:tcPr>
            <w:tcW w:w="1350"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IHS</w:t>
            </w:r>
          </w:p>
        </w:tc>
        <w:tc>
          <w:tcPr>
            <w:tcW w:w="1881"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Ambulatory</w:t>
            </w:r>
          </w:p>
        </w:tc>
        <w:tc>
          <w:tcPr>
            <w:tcW w:w="2079"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Age</w:t>
            </w:r>
          </w:p>
        </w:tc>
      </w:tr>
      <w:tr w:rsidR="00EC2852" w:rsidRPr="00220B5E" w:rsidTr="00EC2852">
        <w:tc>
          <w:tcPr>
            <w:tcW w:w="1548"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Facility/</w:t>
            </w:r>
          </w:p>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Location</w:t>
            </w:r>
          </w:p>
        </w:tc>
        <w:tc>
          <w:tcPr>
            <w:tcW w:w="1350"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Contract</w:t>
            </w:r>
          </w:p>
        </w:tc>
        <w:tc>
          <w:tcPr>
            <w:tcW w:w="1881"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Hospitalization</w:t>
            </w:r>
          </w:p>
        </w:tc>
        <w:tc>
          <w:tcPr>
            <w:tcW w:w="2079"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Sex</w:t>
            </w:r>
          </w:p>
        </w:tc>
      </w:tr>
      <w:tr w:rsidR="00EC2852" w:rsidRPr="00220B5E" w:rsidTr="00EC2852">
        <w:tc>
          <w:tcPr>
            <w:tcW w:w="1548"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Clinic</w:t>
            </w:r>
          </w:p>
        </w:tc>
        <w:tc>
          <w:tcPr>
            <w:tcW w:w="1350"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Tribal</w:t>
            </w:r>
          </w:p>
        </w:tc>
        <w:tc>
          <w:tcPr>
            <w:tcW w:w="1881"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In-Hospital</w:t>
            </w:r>
          </w:p>
        </w:tc>
        <w:tc>
          <w:tcPr>
            <w:tcW w:w="2079"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Tribe</w:t>
            </w:r>
          </w:p>
        </w:tc>
      </w:tr>
      <w:tr w:rsidR="00EC2852" w:rsidRPr="00220B5E" w:rsidTr="00EC2852">
        <w:tc>
          <w:tcPr>
            <w:tcW w:w="1548"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Visit Type</w:t>
            </w:r>
          </w:p>
        </w:tc>
        <w:tc>
          <w:tcPr>
            <w:tcW w:w="1350"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Other</w:t>
            </w:r>
          </w:p>
        </w:tc>
        <w:tc>
          <w:tcPr>
            <w:tcW w:w="1881"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Chart Review</w:t>
            </w:r>
          </w:p>
        </w:tc>
        <w:tc>
          <w:tcPr>
            <w:tcW w:w="2079"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Blood Quantum</w:t>
            </w:r>
          </w:p>
        </w:tc>
      </w:tr>
      <w:tr w:rsidR="00EC2852" w:rsidRPr="00220B5E" w:rsidTr="00EC2852">
        <w:tc>
          <w:tcPr>
            <w:tcW w:w="1548"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Service</w:t>
            </w:r>
          </w:p>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Category</w:t>
            </w:r>
          </w:p>
        </w:tc>
        <w:tc>
          <w:tcPr>
            <w:tcW w:w="1350"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638</w:t>
            </w:r>
          </w:p>
        </w:tc>
        <w:tc>
          <w:tcPr>
            <w:tcW w:w="1881"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Telecommunications</w:t>
            </w:r>
          </w:p>
        </w:tc>
        <w:tc>
          <w:tcPr>
            <w:tcW w:w="2079"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Community</w:t>
            </w:r>
          </w:p>
        </w:tc>
      </w:tr>
      <w:tr w:rsidR="00EC2852" w:rsidRPr="00220B5E" w:rsidTr="00EC2852">
        <w:tc>
          <w:tcPr>
            <w:tcW w:w="1548"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Provider</w:t>
            </w:r>
          </w:p>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Discipline/</w:t>
            </w:r>
          </w:p>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Class</w:t>
            </w:r>
          </w:p>
        </w:tc>
        <w:tc>
          <w:tcPr>
            <w:tcW w:w="1350"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VA</w:t>
            </w:r>
          </w:p>
        </w:tc>
        <w:tc>
          <w:tcPr>
            <w:tcW w:w="1881"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Not Found (PHN Home Visit)</w:t>
            </w:r>
          </w:p>
        </w:tc>
        <w:tc>
          <w:tcPr>
            <w:tcW w:w="2079"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Classification</w:t>
            </w:r>
          </w:p>
        </w:tc>
      </w:tr>
      <w:tr w:rsidR="00EC2852" w:rsidRPr="00220B5E" w:rsidTr="00EC2852">
        <w:tc>
          <w:tcPr>
            <w:tcW w:w="1548"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Admitting/</w:t>
            </w:r>
          </w:p>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Discharge Service</w:t>
            </w:r>
          </w:p>
        </w:tc>
        <w:tc>
          <w:tcPr>
            <w:tcW w:w="1350"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State</w:t>
            </w:r>
          </w:p>
        </w:tc>
        <w:tc>
          <w:tcPr>
            <w:tcW w:w="1881"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Day Surgery</w:t>
            </w:r>
          </w:p>
        </w:tc>
        <w:tc>
          <w:tcPr>
            <w:tcW w:w="2079"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Service Unit of Residence</w:t>
            </w:r>
          </w:p>
        </w:tc>
      </w:tr>
      <w:tr w:rsidR="00EC2852" w:rsidRPr="00220B5E" w:rsidTr="00EC2852">
        <w:tc>
          <w:tcPr>
            <w:tcW w:w="1548"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p>
        </w:tc>
        <w:tc>
          <w:tcPr>
            <w:tcW w:w="1350"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Urban</w:t>
            </w:r>
          </w:p>
        </w:tc>
        <w:tc>
          <w:tcPr>
            <w:tcW w:w="1881"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Observation</w:t>
            </w:r>
          </w:p>
        </w:tc>
        <w:tc>
          <w:tcPr>
            <w:tcW w:w="2079"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Date of Birth</w:t>
            </w:r>
          </w:p>
        </w:tc>
      </w:tr>
      <w:tr w:rsidR="00EC2852" w:rsidRPr="00220B5E" w:rsidTr="00EC2852">
        <w:tc>
          <w:tcPr>
            <w:tcW w:w="1548"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p>
        </w:tc>
        <w:tc>
          <w:tcPr>
            <w:tcW w:w="1350"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Compact</w:t>
            </w:r>
          </w:p>
        </w:tc>
        <w:tc>
          <w:tcPr>
            <w:tcW w:w="1881"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Event (Historical)</w:t>
            </w:r>
          </w:p>
        </w:tc>
        <w:tc>
          <w:tcPr>
            <w:tcW w:w="2079"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Date of Death</w:t>
            </w:r>
          </w:p>
        </w:tc>
      </w:tr>
      <w:tr w:rsidR="00EC2852" w:rsidRPr="00220B5E" w:rsidTr="00EC2852">
        <w:tc>
          <w:tcPr>
            <w:tcW w:w="1548"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p>
        </w:tc>
        <w:tc>
          <w:tcPr>
            <w:tcW w:w="1350"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p>
        </w:tc>
        <w:tc>
          <w:tcPr>
            <w:tcW w:w="1881"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Nursing Home</w:t>
            </w:r>
          </w:p>
        </w:tc>
        <w:tc>
          <w:tcPr>
            <w:tcW w:w="2079"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Cause of Death</w:t>
            </w:r>
          </w:p>
        </w:tc>
      </w:tr>
      <w:tr w:rsidR="00EC2852" w:rsidRPr="00220B5E" w:rsidTr="00EC2852">
        <w:tc>
          <w:tcPr>
            <w:tcW w:w="1548"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p>
        </w:tc>
        <w:tc>
          <w:tcPr>
            <w:tcW w:w="1350"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p>
        </w:tc>
        <w:tc>
          <w:tcPr>
            <w:tcW w:w="1881"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p>
        </w:tc>
        <w:tc>
          <w:tcPr>
            <w:tcW w:w="2079"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Eligibility</w:t>
            </w:r>
          </w:p>
        </w:tc>
      </w:tr>
      <w:tr w:rsidR="00EC2852" w:rsidRPr="00220B5E" w:rsidTr="00EC2852">
        <w:tc>
          <w:tcPr>
            <w:tcW w:w="1548"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p>
        </w:tc>
        <w:tc>
          <w:tcPr>
            <w:tcW w:w="1350"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p>
        </w:tc>
        <w:tc>
          <w:tcPr>
            <w:tcW w:w="1881"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p>
        </w:tc>
        <w:tc>
          <w:tcPr>
            <w:tcW w:w="2079" w:type="dxa"/>
            <w:shd w:val="clear" w:color="auto" w:fill="auto"/>
          </w:tcPr>
          <w:p w:rsidR="00EC2852" w:rsidRPr="00220B5E" w:rsidRDefault="00EC2852" w:rsidP="00C44B73">
            <w:pPr>
              <w:tabs>
                <w:tab w:val="left" w:pos="0"/>
                <w:tab w:val="left" w:pos="4320"/>
                <w:tab w:val="left" w:pos="9216"/>
                <w:tab w:val="left" w:pos="9360"/>
              </w:tabs>
              <w:suppressAutoHyphens/>
              <w:rPr>
                <w:rFonts w:ascii="Arial" w:hAnsi="Arial" w:cs="Arial"/>
                <w:sz w:val="24"/>
              </w:rPr>
            </w:pPr>
            <w:r w:rsidRPr="00220B5E">
              <w:rPr>
                <w:rFonts w:ascii="Arial" w:hAnsi="Arial" w:cs="Arial"/>
                <w:sz w:val="24"/>
              </w:rPr>
              <w:t>Third Party Enrollment</w:t>
            </w:r>
          </w:p>
        </w:tc>
      </w:tr>
    </w:tbl>
    <w:p w:rsidR="00EC2852" w:rsidRPr="00166A1A" w:rsidRDefault="00EC2852" w:rsidP="00EC2852">
      <w:pPr>
        <w:tabs>
          <w:tab w:val="left" w:pos="0"/>
          <w:tab w:val="left" w:pos="4320"/>
          <w:tab w:val="left" w:pos="9216"/>
          <w:tab w:val="left" w:pos="9360"/>
        </w:tabs>
        <w:suppressAutoHyphens/>
        <w:ind w:left="720"/>
        <w:rPr>
          <w:rFonts w:ascii="Arial" w:hAnsi="Arial" w:cs="Arial"/>
          <w:sz w:val="24"/>
        </w:rPr>
      </w:pPr>
      <w:r w:rsidRPr="00166A1A">
        <w:rPr>
          <w:rFonts w:ascii="Arial" w:hAnsi="Arial" w:cs="Arial"/>
          <w:sz w:val="24"/>
        </w:rPr>
        <w:t>*Partial listing of demographic attributes</w:t>
      </w:r>
    </w:p>
    <w:p w:rsidR="00EC2852" w:rsidRDefault="00EC2852" w:rsidP="00B07DB1">
      <w:pPr>
        <w:tabs>
          <w:tab w:val="left" w:pos="0"/>
          <w:tab w:val="left" w:pos="4320"/>
          <w:tab w:val="left" w:pos="9216"/>
          <w:tab w:val="left" w:pos="9360"/>
        </w:tabs>
        <w:suppressAutoHyphens/>
        <w:rPr>
          <w:rFonts w:ascii="Arial" w:hAnsi="Arial" w:cs="Arial"/>
          <w:sz w:val="24"/>
        </w:rPr>
      </w:pPr>
    </w:p>
    <w:p w:rsidR="00EC2852" w:rsidRDefault="00EC2852" w:rsidP="00EC2852">
      <w:pPr>
        <w:numPr>
          <w:ilvl w:val="0"/>
          <w:numId w:val="15"/>
        </w:numPr>
        <w:rPr>
          <w:rFonts w:ascii="Arial" w:hAnsi="Arial" w:cs="Arial"/>
          <w:spacing w:val="-3"/>
          <w:sz w:val="24"/>
        </w:rPr>
      </w:pPr>
      <w:r w:rsidRPr="00BB4A01">
        <w:rPr>
          <w:rFonts w:ascii="Arial" w:hAnsi="Arial" w:cs="Arial"/>
          <w:b/>
          <w:spacing w:val="-3"/>
          <w:sz w:val="24"/>
        </w:rPr>
        <w:t>CRS/GPRA</w:t>
      </w:r>
      <w:r>
        <w:rPr>
          <w:rFonts w:ascii="Arial" w:hAnsi="Arial" w:cs="Arial"/>
          <w:spacing w:val="-3"/>
          <w:sz w:val="24"/>
        </w:rPr>
        <w:t xml:space="preserve"> – An </w:t>
      </w:r>
      <w:r w:rsidRPr="00BB4A01">
        <w:rPr>
          <w:rFonts w:ascii="Arial" w:hAnsi="Arial" w:cs="Arial"/>
          <w:spacing w:val="-3"/>
          <w:sz w:val="24"/>
        </w:rPr>
        <w:t xml:space="preserve">application that allows RPMS data to be aggregated for accountability. The CRS/GPRA software is specifically designed to determine the percent of eligible patients who have received screening exams, standards of care or have achieved recommended treatment goals for hypertension, diabetes </w:t>
      </w:r>
      <w:r>
        <w:rPr>
          <w:rFonts w:ascii="Arial" w:hAnsi="Arial" w:cs="Arial"/>
          <w:spacing w:val="-3"/>
          <w:sz w:val="24"/>
        </w:rPr>
        <w:t>and many other conditions</w:t>
      </w:r>
      <w:r w:rsidRPr="00BB4A01">
        <w:rPr>
          <w:rFonts w:ascii="Arial" w:hAnsi="Arial" w:cs="Arial"/>
          <w:spacing w:val="-3"/>
          <w:sz w:val="24"/>
        </w:rPr>
        <w:t xml:space="preserve">. The list of CRS/GPRA measures tracked in the Portland Area is included in </w:t>
      </w:r>
      <w:r>
        <w:rPr>
          <w:rFonts w:ascii="Arial" w:hAnsi="Arial" w:cs="Arial"/>
          <w:spacing w:val="-3"/>
          <w:sz w:val="24"/>
        </w:rPr>
        <w:t>the table below.</w:t>
      </w:r>
    </w:p>
    <w:p w:rsidR="00EC2852" w:rsidRDefault="00EC2852">
      <w:pPr>
        <w:spacing w:after="200" w:line="276" w:lineRule="auto"/>
        <w:rPr>
          <w:rFonts w:ascii="Arial" w:hAnsi="Arial" w:cs="Arial"/>
          <w:spacing w:val="-3"/>
          <w:sz w:val="24"/>
        </w:rPr>
      </w:pPr>
      <w:r>
        <w:rPr>
          <w:rFonts w:ascii="Arial" w:hAnsi="Arial" w:cs="Arial"/>
          <w:spacing w:val="-3"/>
          <w:sz w:val="24"/>
        </w:rPr>
        <w:br w:type="page"/>
      </w:r>
    </w:p>
    <w:p w:rsidR="00EC2852" w:rsidRDefault="00EC2852" w:rsidP="00EC2852">
      <w:pPr>
        <w:ind w:left="360"/>
        <w:rPr>
          <w:rFonts w:ascii="Arial" w:hAnsi="Arial" w:cs="Arial"/>
          <w:spacing w:val="-3"/>
          <w:sz w:val="24"/>
        </w:rPr>
      </w:pPr>
    </w:p>
    <w:tbl>
      <w:tblPr>
        <w:tblW w:w="8928" w:type="dxa"/>
        <w:tblInd w:w="720" w:type="dxa"/>
        <w:tblBorders>
          <w:top w:val="single" w:sz="4" w:space="0" w:color="auto"/>
          <w:left w:val="single" w:sz="4" w:space="0" w:color="auto"/>
          <w:bottom w:val="single" w:sz="4" w:space="0" w:color="auto"/>
          <w:right w:val="single" w:sz="4" w:space="0" w:color="auto"/>
        </w:tblBorders>
        <w:tblLayout w:type="fixed"/>
        <w:tblLook w:val="0000"/>
      </w:tblPr>
      <w:tblGrid>
        <w:gridCol w:w="6768"/>
        <w:gridCol w:w="2160"/>
      </w:tblGrid>
      <w:tr w:rsidR="00EC2852" w:rsidTr="00EC2852">
        <w:trPr>
          <w:trHeight w:val="153"/>
        </w:trPr>
        <w:tc>
          <w:tcPr>
            <w:tcW w:w="6768" w:type="dxa"/>
            <w:shd w:val="clear" w:color="auto" w:fill="D6E3BC" w:themeFill="accent3" w:themeFillTint="66"/>
          </w:tcPr>
          <w:p w:rsidR="00EC2852" w:rsidRPr="00050A7C" w:rsidRDefault="00EC2852" w:rsidP="00C44B73">
            <w:pPr>
              <w:pStyle w:val="Default"/>
              <w:rPr>
                <w:rFonts w:ascii="Arial" w:hAnsi="Arial" w:cs="Arial"/>
                <w:sz w:val="22"/>
                <w:szCs w:val="22"/>
              </w:rPr>
            </w:pPr>
            <w:r w:rsidRPr="00050A7C">
              <w:rPr>
                <w:rFonts w:ascii="Arial" w:hAnsi="Arial" w:cs="Arial"/>
                <w:b/>
                <w:bCs/>
                <w:sz w:val="22"/>
                <w:szCs w:val="22"/>
              </w:rPr>
              <w:t>IHS FY 2009, 2010, 2011 PERFORMANCE (GPRA) MEASURES</w:t>
            </w:r>
            <w:r>
              <w:rPr>
                <w:rFonts w:ascii="Arial" w:hAnsi="Arial" w:cs="Arial"/>
                <w:b/>
                <w:bCs/>
                <w:sz w:val="22"/>
                <w:szCs w:val="22"/>
              </w:rPr>
              <w:t xml:space="preserve"> </w:t>
            </w:r>
            <w:r w:rsidRPr="00050A7C">
              <w:rPr>
                <w:rFonts w:ascii="Arial" w:hAnsi="Arial" w:cs="Arial"/>
                <w:b/>
                <w:bCs/>
                <w:sz w:val="22"/>
                <w:szCs w:val="22"/>
              </w:rPr>
              <w:t xml:space="preserve">Tribal and IHS Direct Programs Performance Measure </w:t>
            </w:r>
          </w:p>
        </w:tc>
        <w:tc>
          <w:tcPr>
            <w:tcW w:w="2160" w:type="dxa"/>
            <w:shd w:val="clear" w:color="auto" w:fill="D6E3BC" w:themeFill="accent3" w:themeFillTint="66"/>
          </w:tcPr>
          <w:p w:rsidR="00EC2852" w:rsidRDefault="00EC2852" w:rsidP="00C44B73">
            <w:pPr>
              <w:pStyle w:val="Default"/>
              <w:rPr>
                <w:sz w:val="22"/>
                <w:szCs w:val="22"/>
              </w:rPr>
            </w:pPr>
            <w:r>
              <w:rPr>
                <w:rFonts w:ascii="Arial" w:hAnsi="Arial" w:cs="Arial"/>
                <w:b/>
                <w:bCs/>
                <w:sz w:val="22"/>
                <w:szCs w:val="22"/>
              </w:rPr>
              <w:t xml:space="preserve">FY 2011 Target </w:t>
            </w:r>
          </w:p>
        </w:tc>
      </w:tr>
      <w:tr w:rsidR="00EC2852" w:rsidTr="00EC2852">
        <w:trPr>
          <w:trHeight w:val="342"/>
        </w:trPr>
        <w:tc>
          <w:tcPr>
            <w:tcW w:w="8928" w:type="dxa"/>
            <w:gridSpan w:val="2"/>
            <w:shd w:val="clear" w:color="auto" w:fill="C6D9F1"/>
          </w:tcPr>
          <w:p w:rsidR="00EC2852" w:rsidRPr="006D1958" w:rsidRDefault="00EC2852" w:rsidP="00C44B73">
            <w:pPr>
              <w:pStyle w:val="Default"/>
              <w:rPr>
                <w:rFonts w:ascii="Arial" w:hAnsi="Arial" w:cs="Arial"/>
                <w:b/>
                <w:sz w:val="22"/>
                <w:szCs w:val="20"/>
              </w:rPr>
            </w:pPr>
            <w:r w:rsidRPr="006D1958">
              <w:rPr>
                <w:rFonts w:ascii="Arial" w:hAnsi="Arial" w:cs="Arial"/>
                <w:b/>
                <w:sz w:val="22"/>
                <w:szCs w:val="20"/>
              </w:rPr>
              <w:t>Diabetes Measures</w:t>
            </w:r>
          </w:p>
        </w:tc>
      </w:tr>
      <w:tr w:rsidR="00EC2852" w:rsidTr="00EC2852">
        <w:trPr>
          <w:trHeight w:val="531"/>
        </w:trPr>
        <w:tc>
          <w:tcPr>
            <w:tcW w:w="6768" w:type="dxa"/>
          </w:tcPr>
          <w:p w:rsidR="00EC2852" w:rsidRDefault="00EC2852" w:rsidP="00C44B73">
            <w:pPr>
              <w:pStyle w:val="Default"/>
              <w:rPr>
                <w:rFonts w:ascii="Arial" w:hAnsi="Arial" w:cs="Arial"/>
                <w:sz w:val="20"/>
                <w:szCs w:val="20"/>
              </w:rPr>
            </w:pPr>
            <w:r>
              <w:rPr>
                <w:rFonts w:ascii="Arial" w:hAnsi="Arial" w:cs="Arial"/>
                <w:b/>
                <w:bCs/>
                <w:sz w:val="20"/>
                <w:szCs w:val="20"/>
              </w:rPr>
              <w:t>1. Diabetes: Poor Glycemic Control</w:t>
            </w:r>
            <w:r>
              <w:rPr>
                <w:rFonts w:ascii="Arial" w:hAnsi="Arial" w:cs="Arial"/>
                <w:sz w:val="20"/>
                <w:szCs w:val="20"/>
              </w:rPr>
              <w:t xml:space="preserve">: Proportion of patients with diagnosed diabetes with poor glycemic control (A1c &gt; 9.5). [outcome] </w:t>
            </w:r>
          </w:p>
        </w:tc>
        <w:tc>
          <w:tcPr>
            <w:tcW w:w="2160" w:type="dxa"/>
          </w:tcPr>
          <w:p w:rsidR="00EC2852" w:rsidRDefault="00EC2852" w:rsidP="00C44B73">
            <w:pPr>
              <w:pStyle w:val="Default"/>
              <w:rPr>
                <w:sz w:val="20"/>
                <w:szCs w:val="20"/>
              </w:rPr>
            </w:pPr>
            <w:r>
              <w:rPr>
                <w:rFonts w:ascii="Arial" w:hAnsi="Arial" w:cs="Arial"/>
                <w:sz w:val="20"/>
                <w:szCs w:val="20"/>
              </w:rPr>
              <w:t xml:space="preserve">Achieve target rate of 19.4% </w:t>
            </w:r>
          </w:p>
          <w:p w:rsidR="00EC2852" w:rsidRDefault="00EC2852" w:rsidP="00C44B73">
            <w:pPr>
              <w:pStyle w:val="Default"/>
              <w:rPr>
                <w:rFonts w:ascii="Arial" w:hAnsi="Arial" w:cs="Arial"/>
                <w:sz w:val="20"/>
                <w:szCs w:val="20"/>
              </w:rPr>
            </w:pPr>
            <w:r>
              <w:rPr>
                <w:rFonts w:ascii="Arial" w:hAnsi="Arial" w:cs="Arial"/>
                <w:sz w:val="20"/>
                <w:szCs w:val="20"/>
              </w:rPr>
              <w:t xml:space="preserve">(Audit target 20%) </w:t>
            </w:r>
          </w:p>
        </w:tc>
      </w:tr>
      <w:tr w:rsidR="00EC2852" w:rsidTr="00EC2852">
        <w:trPr>
          <w:trHeight w:val="532"/>
        </w:trPr>
        <w:tc>
          <w:tcPr>
            <w:tcW w:w="6768" w:type="dxa"/>
          </w:tcPr>
          <w:p w:rsidR="00EC2852" w:rsidRDefault="00EC2852" w:rsidP="00C44B73">
            <w:pPr>
              <w:pStyle w:val="Default"/>
              <w:rPr>
                <w:rFonts w:ascii="Arial" w:hAnsi="Arial" w:cs="Arial"/>
                <w:sz w:val="20"/>
                <w:szCs w:val="20"/>
              </w:rPr>
            </w:pPr>
            <w:r>
              <w:rPr>
                <w:rFonts w:ascii="Arial" w:hAnsi="Arial" w:cs="Arial"/>
                <w:b/>
                <w:bCs/>
                <w:sz w:val="20"/>
                <w:szCs w:val="20"/>
              </w:rPr>
              <w:t>2. Diabetes: Ideal Glycemic Control</w:t>
            </w:r>
            <w:r>
              <w:rPr>
                <w:rFonts w:ascii="Arial" w:hAnsi="Arial" w:cs="Arial"/>
                <w:sz w:val="20"/>
                <w:szCs w:val="20"/>
              </w:rPr>
              <w:t xml:space="preserve">: Proportion of patients with diagnosed diabetes with ideal glycemic control (A1c &lt; 7.0). [outcome] </w:t>
            </w:r>
          </w:p>
        </w:tc>
        <w:tc>
          <w:tcPr>
            <w:tcW w:w="2160" w:type="dxa"/>
          </w:tcPr>
          <w:p w:rsidR="00EC2852" w:rsidRDefault="00EC2852" w:rsidP="00C44B73">
            <w:pPr>
              <w:pStyle w:val="Default"/>
              <w:rPr>
                <w:sz w:val="20"/>
                <w:szCs w:val="20"/>
              </w:rPr>
            </w:pPr>
            <w:r>
              <w:rPr>
                <w:rFonts w:ascii="Arial" w:hAnsi="Arial" w:cs="Arial"/>
                <w:sz w:val="20"/>
                <w:szCs w:val="20"/>
              </w:rPr>
              <w:t xml:space="preserve">Achieve target rate of 30.2% </w:t>
            </w:r>
          </w:p>
          <w:p w:rsidR="00EC2852" w:rsidRDefault="00EC2852" w:rsidP="00C44B73">
            <w:pPr>
              <w:pStyle w:val="Default"/>
              <w:rPr>
                <w:rFonts w:ascii="Arial" w:hAnsi="Arial" w:cs="Arial"/>
                <w:sz w:val="20"/>
                <w:szCs w:val="20"/>
              </w:rPr>
            </w:pPr>
            <w:r>
              <w:rPr>
                <w:rFonts w:ascii="Arial" w:hAnsi="Arial" w:cs="Arial"/>
                <w:sz w:val="20"/>
                <w:szCs w:val="20"/>
              </w:rPr>
              <w:t xml:space="preserve">(Audit target 36%) </w:t>
            </w:r>
          </w:p>
        </w:tc>
      </w:tr>
      <w:tr w:rsidR="00EC2852" w:rsidTr="00EC2852">
        <w:trPr>
          <w:trHeight w:val="531"/>
        </w:trPr>
        <w:tc>
          <w:tcPr>
            <w:tcW w:w="6768" w:type="dxa"/>
          </w:tcPr>
          <w:p w:rsidR="00EC2852" w:rsidRDefault="00EC2852" w:rsidP="00C44B73">
            <w:pPr>
              <w:pStyle w:val="Default"/>
              <w:rPr>
                <w:rFonts w:ascii="Arial" w:hAnsi="Arial" w:cs="Arial"/>
                <w:sz w:val="20"/>
                <w:szCs w:val="20"/>
              </w:rPr>
            </w:pPr>
            <w:r>
              <w:rPr>
                <w:rFonts w:ascii="Arial" w:hAnsi="Arial" w:cs="Arial"/>
                <w:b/>
                <w:bCs/>
                <w:sz w:val="20"/>
                <w:szCs w:val="20"/>
              </w:rPr>
              <w:t>3. Diabetes: Blood Pressure Control</w:t>
            </w:r>
            <w:r>
              <w:rPr>
                <w:rFonts w:ascii="Arial" w:hAnsi="Arial" w:cs="Arial"/>
                <w:sz w:val="20"/>
                <w:szCs w:val="20"/>
              </w:rPr>
              <w:t xml:space="preserve">: Proportion of patients with diagnosed diabetes that have achieved blood pressure control (&lt;130/80). [outcome] </w:t>
            </w:r>
          </w:p>
        </w:tc>
        <w:tc>
          <w:tcPr>
            <w:tcW w:w="2160" w:type="dxa"/>
          </w:tcPr>
          <w:p w:rsidR="00EC2852" w:rsidRDefault="00EC2852" w:rsidP="00C44B73">
            <w:pPr>
              <w:pStyle w:val="Default"/>
              <w:rPr>
                <w:sz w:val="20"/>
                <w:szCs w:val="20"/>
              </w:rPr>
            </w:pPr>
            <w:r>
              <w:rPr>
                <w:rFonts w:ascii="Arial" w:hAnsi="Arial" w:cs="Arial"/>
                <w:sz w:val="20"/>
                <w:szCs w:val="20"/>
              </w:rPr>
              <w:t xml:space="preserve">Achieve target rate of 35.9% </w:t>
            </w:r>
          </w:p>
          <w:p w:rsidR="00EC2852" w:rsidRDefault="00EC2852" w:rsidP="00C44B73">
            <w:pPr>
              <w:pStyle w:val="Default"/>
              <w:rPr>
                <w:rFonts w:ascii="Arial" w:hAnsi="Arial" w:cs="Arial"/>
                <w:sz w:val="20"/>
                <w:szCs w:val="20"/>
              </w:rPr>
            </w:pPr>
            <w:r>
              <w:rPr>
                <w:rFonts w:ascii="Arial" w:hAnsi="Arial" w:cs="Arial"/>
                <w:sz w:val="20"/>
                <w:szCs w:val="20"/>
              </w:rPr>
              <w:t xml:space="preserve">(Audit target 39%) </w:t>
            </w:r>
          </w:p>
        </w:tc>
      </w:tr>
      <w:tr w:rsidR="00EC2852" w:rsidTr="00EC2852">
        <w:trPr>
          <w:trHeight w:val="532"/>
        </w:trPr>
        <w:tc>
          <w:tcPr>
            <w:tcW w:w="6768" w:type="dxa"/>
          </w:tcPr>
          <w:p w:rsidR="00EC2852" w:rsidRDefault="00EC2852" w:rsidP="00C44B73">
            <w:pPr>
              <w:pStyle w:val="Default"/>
              <w:rPr>
                <w:rFonts w:ascii="Arial" w:hAnsi="Arial" w:cs="Arial"/>
                <w:sz w:val="20"/>
                <w:szCs w:val="20"/>
              </w:rPr>
            </w:pPr>
            <w:r>
              <w:rPr>
                <w:rFonts w:ascii="Arial" w:hAnsi="Arial" w:cs="Arial"/>
                <w:b/>
                <w:bCs/>
                <w:sz w:val="20"/>
                <w:szCs w:val="20"/>
              </w:rPr>
              <w:t>4. Diabetes: LDL Assessment</w:t>
            </w:r>
            <w:r>
              <w:rPr>
                <w:rFonts w:ascii="Arial" w:hAnsi="Arial" w:cs="Arial"/>
                <w:sz w:val="20"/>
                <w:szCs w:val="20"/>
              </w:rPr>
              <w:t xml:space="preserve">: Proportion of patients with diagnosed diabetes assessed for dyslipidemia (LDL cholesterol). [outcome] </w:t>
            </w:r>
          </w:p>
        </w:tc>
        <w:tc>
          <w:tcPr>
            <w:tcW w:w="2160" w:type="dxa"/>
          </w:tcPr>
          <w:p w:rsidR="00EC2852" w:rsidRDefault="00EC2852" w:rsidP="00C44B73">
            <w:pPr>
              <w:pStyle w:val="Default"/>
              <w:rPr>
                <w:sz w:val="20"/>
                <w:szCs w:val="20"/>
              </w:rPr>
            </w:pPr>
            <w:r>
              <w:rPr>
                <w:rFonts w:ascii="Arial" w:hAnsi="Arial" w:cs="Arial"/>
                <w:sz w:val="20"/>
                <w:szCs w:val="20"/>
              </w:rPr>
              <w:t xml:space="preserve">Achieve target rate of 63.3% </w:t>
            </w:r>
          </w:p>
          <w:p w:rsidR="00EC2852" w:rsidRDefault="00EC2852" w:rsidP="00C44B73">
            <w:pPr>
              <w:pStyle w:val="Default"/>
              <w:rPr>
                <w:rFonts w:ascii="Arial" w:hAnsi="Arial" w:cs="Arial"/>
                <w:sz w:val="20"/>
                <w:szCs w:val="20"/>
              </w:rPr>
            </w:pPr>
            <w:r>
              <w:rPr>
                <w:rFonts w:ascii="Arial" w:hAnsi="Arial" w:cs="Arial"/>
                <w:sz w:val="20"/>
                <w:szCs w:val="20"/>
              </w:rPr>
              <w:t xml:space="preserve">(Audit target 76%) </w:t>
            </w:r>
          </w:p>
        </w:tc>
      </w:tr>
      <w:tr w:rsidR="00EC2852" w:rsidTr="00EC2852">
        <w:trPr>
          <w:trHeight w:val="531"/>
        </w:trPr>
        <w:tc>
          <w:tcPr>
            <w:tcW w:w="6768" w:type="dxa"/>
          </w:tcPr>
          <w:p w:rsidR="00EC2852" w:rsidRDefault="00EC2852" w:rsidP="00C44B73">
            <w:pPr>
              <w:pStyle w:val="Default"/>
              <w:rPr>
                <w:rFonts w:ascii="Arial" w:hAnsi="Arial" w:cs="Arial"/>
                <w:sz w:val="20"/>
                <w:szCs w:val="20"/>
              </w:rPr>
            </w:pPr>
            <w:r>
              <w:rPr>
                <w:rFonts w:ascii="Arial" w:hAnsi="Arial" w:cs="Arial"/>
                <w:b/>
                <w:bCs/>
                <w:sz w:val="20"/>
                <w:szCs w:val="20"/>
              </w:rPr>
              <w:t>5. Diabetes: Nephropathy Assessment</w:t>
            </w:r>
            <w:r>
              <w:rPr>
                <w:rFonts w:ascii="Arial" w:hAnsi="Arial" w:cs="Arial"/>
                <w:sz w:val="20"/>
                <w:szCs w:val="20"/>
              </w:rPr>
              <w:t xml:space="preserve">: Proportion of patients with diagnosed diabetes assessed for nephropathy. [outcome] </w:t>
            </w:r>
          </w:p>
        </w:tc>
        <w:tc>
          <w:tcPr>
            <w:tcW w:w="2160" w:type="dxa"/>
          </w:tcPr>
          <w:p w:rsidR="00EC2852" w:rsidRDefault="00EC2852" w:rsidP="00C44B73">
            <w:pPr>
              <w:pStyle w:val="Default"/>
              <w:rPr>
                <w:sz w:val="20"/>
                <w:szCs w:val="20"/>
              </w:rPr>
            </w:pPr>
            <w:r>
              <w:rPr>
                <w:rFonts w:ascii="Arial" w:hAnsi="Arial" w:cs="Arial"/>
                <w:sz w:val="20"/>
                <w:szCs w:val="20"/>
              </w:rPr>
              <w:t xml:space="preserve">Achieve target rate of 51.9% </w:t>
            </w:r>
          </w:p>
          <w:p w:rsidR="00EC2852" w:rsidRDefault="00EC2852" w:rsidP="00C44B73">
            <w:pPr>
              <w:pStyle w:val="Default"/>
              <w:rPr>
                <w:rFonts w:ascii="Arial" w:hAnsi="Arial" w:cs="Arial"/>
                <w:sz w:val="20"/>
                <w:szCs w:val="20"/>
              </w:rPr>
            </w:pPr>
            <w:r>
              <w:rPr>
                <w:rFonts w:ascii="Arial" w:hAnsi="Arial" w:cs="Arial"/>
                <w:sz w:val="20"/>
                <w:szCs w:val="20"/>
              </w:rPr>
              <w:t xml:space="preserve">(Audit target 35%) </w:t>
            </w:r>
          </w:p>
        </w:tc>
      </w:tr>
      <w:tr w:rsidR="00EC2852" w:rsidTr="00EC2852">
        <w:trPr>
          <w:trHeight w:val="417"/>
        </w:trPr>
        <w:tc>
          <w:tcPr>
            <w:tcW w:w="6768" w:type="dxa"/>
          </w:tcPr>
          <w:p w:rsidR="00EC2852" w:rsidRDefault="00EC2852" w:rsidP="00C44B73">
            <w:pPr>
              <w:pStyle w:val="Default"/>
              <w:rPr>
                <w:rFonts w:ascii="Arial" w:hAnsi="Arial" w:cs="Arial"/>
                <w:sz w:val="20"/>
                <w:szCs w:val="20"/>
              </w:rPr>
            </w:pPr>
            <w:r>
              <w:rPr>
                <w:rFonts w:ascii="Arial" w:hAnsi="Arial" w:cs="Arial"/>
                <w:b/>
                <w:bCs/>
                <w:sz w:val="20"/>
                <w:szCs w:val="20"/>
              </w:rPr>
              <w:t>6. Diabetes: Retinopathy</w:t>
            </w:r>
            <w:r>
              <w:rPr>
                <w:rFonts w:ascii="Arial" w:hAnsi="Arial" w:cs="Arial"/>
                <w:sz w:val="20"/>
                <w:szCs w:val="20"/>
              </w:rPr>
              <w:t xml:space="preserve">: Proportion of patients with diagnosed diabetes who receive an annual retinal examination. [outcome] </w:t>
            </w:r>
          </w:p>
        </w:tc>
        <w:tc>
          <w:tcPr>
            <w:tcW w:w="2160" w:type="dxa"/>
          </w:tcPr>
          <w:p w:rsidR="00EC2852" w:rsidRDefault="00EC2852" w:rsidP="00C44B73">
            <w:pPr>
              <w:pStyle w:val="Default"/>
              <w:rPr>
                <w:rFonts w:ascii="Arial" w:hAnsi="Arial" w:cs="Arial"/>
                <w:sz w:val="20"/>
                <w:szCs w:val="20"/>
              </w:rPr>
            </w:pPr>
            <w:r>
              <w:rPr>
                <w:rFonts w:ascii="Arial" w:hAnsi="Arial" w:cs="Arial"/>
                <w:sz w:val="20"/>
                <w:szCs w:val="20"/>
              </w:rPr>
              <w:t xml:space="preserve">Achieve target rate of 50.1% </w:t>
            </w:r>
          </w:p>
        </w:tc>
      </w:tr>
      <w:tr w:rsidR="00EC2852" w:rsidRPr="00050A7C" w:rsidTr="00EC2852">
        <w:trPr>
          <w:trHeight w:val="315"/>
        </w:trPr>
        <w:tc>
          <w:tcPr>
            <w:tcW w:w="8928" w:type="dxa"/>
            <w:gridSpan w:val="2"/>
            <w:shd w:val="clear" w:color="auto" w:fill="C6D9F1"/>
          </w:tcPr>
          <w:p w:rsidR="00EC2852" w:rsidRPr="00050A7C" w:rsidRDefault="00EC2852" w:rsidP="00C44B73">
            <w:pPr>
              <w:autoSpaceDE w:val="0"/>
              <w:autoSpaceDN w:val="0"/>
              <w:adjustRightInd w:val="0"/>
              <w:rPr>
                <w:rFonts w:ascii="Arial" w:hAnsi="Arial" w:cs="Arial"/>
                <w:color w:val="000000"/>
              </w:rPr>
            </w:pPr>
            <w:r>
              <w:rPr>
                <w:rFonts w:ascii="Arial" w:hAnsi="Arial" w:cs="Arial"/>
                <w:b/>
                <w:bCs/>
                <w:color w:val="000000"/>
              </w:rPr>
              <w:t>Cancer Screening Measures</w:t>
            </w:r>
          </w:p>
        </w:tc>
      </w:tr>
      <w:tr w:rsidR="00EC2852" w:rsidRPr="00050A7C" w:rsidTr="00EC2852">
        <w:trPr>
          <w:trHeight w:val="491"/>
        </w:trPr>
        <w:tc>
          <w:tcPr>
            <w:tcW w:w="6768"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7. Cancer Screening: Pap Screening Rates</w:t>
            </w:r>
            <w:r w:rsidRPr="00050A7C">
              <w:rPr>
                <w:rFonts w:ascii="Arial" w:hAnsi="Arial" w:cs="Arial"/>
                <w:color w:val="000000"/>
              </w:rPr>
              <w:t xml:space="preserve">: Proportion of eligible women who have had a Pap screen within the previous three years. [outcome] </w:t>
            </w:r>
          </w:p>
        </w:tc>
        <w:tc>
          <w:tcPr>
            <w:tcW w:w="2160"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color w:val="000000"/>
              </w:rPr>
              <w:t xml:space="preserve">Achieve target rate of 55.7% </w:t>
            </w:r>
          </w:p>
        </w:tc>
      </w:tr>
      <w:tr w:rsidR="00EC2852" w:rsidRPr="00050A7C" w:rsidTr="00EC2852">
        <w:trPr>
          <w:trHeight w:val="491"/>
        </w:trPr>
        <w:tc>
          <w:tcPr>
            <w:tcW w:w="6768"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8. Cancer Screening: Mammogram Rates</w:t>
            </w:r>
            <w:r w:rsidRPr="00050A7C">
              <w:rPr>
                <w:rFonts w:ascii="Arial" w:hAnsi="Arial" w:cs="Arial"/>
                <w:color w:val="000000"/>
              </w:rPr>
              <w:t xml:space="preserve">: Proportion of eligible women who have had mammography screening within the previous two years. [outcome] </w:t>
            </w:r>
          </w:p>
        </w:tc>
        <w:tc>
          <w:tcPr>
            <w:tcW w:w="2160"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color w:val="000000"/>
              </w:rPr>
              <w:t xml:space="preserve">Achieve target rate of 46.9% </w:t>
            </w:r>
          </w:p>
        </w:tc>
      </w:tr>
      <w:tr w:rsidR="00EC2852" w:rsidRPr="00050A7C" w:rsidTr="00EC2852">
        <w:trPr>
          <w:trHeight w:val="491"/>
        </w:trPr>
        <w:tc>
          <w:tcPr>
            <w:tcW w:w="6768"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9. Cancer Screening: Colorectal Cancer Screening Rates</w:t>
            </w:r>
            <w:r w:rsidRPr="00050A7C">
              <w:rPr>
                <w:rFonts w:ascii="Arial" w:hAnsi="Arial" w:cs="Arial"/>
                <w:color w:val="000000"/>
              </w:rPr>
              <w:t xml:space="preserve">: Proportion of eligible patients who have had appropriate colorectal cancer screening. [outcome] </w:t>
            </w:r>
          </w:p>
        </w:tc>
        <w:tc>
          <w:tcPr>
            <w:tcW w:w="2160"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color w:val="000000"/>
              </w:rPr>
              <w:t xml:space="preserve">Achieve target rate of 36.7% </w:t>
            </w:r>
          </w:p>
        </w:tc>
      </w:tr>
      <w:tr w:rsidR="00EC2852" w:rsidRPr="00050A7C" w:rsidTr="00EC2852">
        <w:trPr>
          <w:trHeight w:val="270"/>
        </w:trPr>
        <w:tc>
          <w:tcPr>
            <w:tcW w:w="8928" w:type="dxa"/>
            <w:gridSpan w:val="2"/>
            <w:shd w:val="clear" w:color="auto" w:fill="C6D9F1"/>
          </w:tcPr>
          <w:p w:rsidR="00EC2852" w:rsidRPr="00050A7C" w:rsidRDefault="00EC2852" w:rsidP="00C44B73">
            <w:pPr>
              <w:autoSpaceDE w:val="0"/>
              <w:autoSpaceDN w:val="0"/>
              <w:adjustRightInd w:val="0"/>
              <w:rPr>
                <w:rFonts w:ascii="Arial" w:hAnsi="Arial" w:cs="Arial"/>
                <w:b/>
                <w:color w:val="000000"/>
              </w:rPr>
            </w:pPr>
            <w:r w:rsidRPr="006D1958">
              <w:rPr>
                <w:rFonts w:ascii="Arial" w:hAnsi="Arial" w:cs="Arial"/>
                <w:b/>
                <w:color w:val="000000"/>
              </w:rPr>
              <w:t>Dental Measures</w:t>
            </w:r>
          </w:p>
        </w:tc>
      </w:tr>
      <w:tr w:rsidR="00EC2852" w:rsidRPr="00050A7C" w:rsidTr="00EC2852">
        <w:trPr>
          <w:trHeight w:val="627"/>
        </w:trPr>
        <w:tc>
          <w:tcPr>
            <w:tcW w:w="6768"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12. Topical Fluorides</w:t>
            </w:r>
            <w:r w:rsidRPr="00050A7C">
              <w:rPr>
                <w:rFonts w:ascii="Arial" w:hAnsi="Arial" w:cs="Arial"/>
                <w:color w:val="000000"/>
              </w:rPr>
              <w:t xml:space="preserve">: Number of AI/AN patients receiving one or more topical fluoride. [outcome] </w:t>
            </w:r>
          </w:p>
        </w:tc>
        <w:tc>
          <w:tcPr>
            <w:tcW w:w="2160"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color w:val="000000"/>
              </w:rPr>
              <w:t xml:space="preserve">Achieve target count of 135,604 patients receiving topical fluoride </w:t>
            </w:r>
          </w:p>
        </w:tc>
      </w:tr>
      <w:tr w:rsidR="00EC2852" w:rsidRPr="00050A7C" w:rsidTr="00EC2852">
        <w:trPr>
          <w:trHeight w:val="416"/>
        </w:trPr>
        <w:tc>
          <w:tcPr>
            <w:tcW w:w="6768"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13. Dental Access</w:t>
            </w:r>
            <w:r w:rsidRPr="00050A7C">
              <w:rPr>
                <w:rFonts w:ascii="Arial" w:hAnsi="Arial" w:cs="Arial"/>
                <w:color w:val="000000"/>
              </w:rPr>
              <w:t xml:space="preserve">: Percent of patients who receive dental services. [outcome] </w:t>
            </w:r>
          </w:p>
        </w:tc>
        <w:tc>
          <w:tcPr>
            <w:tcW w:w="2160"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color w:val="000000"/>
              </w:rPr>
              <w:t xml:space="preserve">Achieve target rate of 23.0% </w:t>
            </w:r>
          </w:p>
        </w:tc>
      </w:tr>
      <w:tr w:rsidR="00EC2852" w:rsidRPr="00050A7C" w:rsidTr="00EC2852">
        <w:trPr>
          <w:trHeight w:val="511"/>
        </w:trPr>
        <w:tc>
          <w:tcPr>
            <w:tcW w:w="6768"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14. Dental Sealants</w:t>
            </w:r>
            <w:r w:rsidRPr="00050A7C">
              <w:rPr>
                <w:rFonts w:ascii="Arial" w:hAnsi="Arial" w:cs="Arial"/>
                <w:color w:val="000000"/>
              </w:rPr>
              <w:t xml:space="preserve">: Number of sealants placed per year in AI/AN patients. [outcome] </w:t>
            </w:r>
          </w:p>
        </w:tc>
        <w:tc>
          <w:tcPr>
            <w:tcW w:w="2160"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color w:val="000000"/>
              </w:rPr>
              <w:t xml:space="preserve">Achieve target count of 257,261 </w:t>
            </w:r>
          </w:p>
        </w:tc>
      </w:tr>
      <w:tr w:rsidR="00EC2852" w:rsidRPr="00050A7C" w:rsidTr="00EC2852">
        <w:trPr>
          <w:trHeight w:val="491"/>
        </w:trPr>
        <w:tc>
          <w:tcPr>
            <w:tcW w:w="6768"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10. YRTC Improvement/Accreditation</w:t>
            </w:r>
            <w:r w:rsidRPr="00050A7C">
              <w:rPr>
                <w:rFonts w:ascii="Arial" w:hAnsi="Arial" w:cs="Arial"/>
                <w:color w:val="000000"/>
              </w:rPr>
              <w:t xml:space="preserve">: Accreditation rate for Youth Regional Treatment Centers (in operation 18 months or more). [outcome] </w:t>
            </w:r>
          </w:p>
        </w:tc>
        <w:tc>
          <w:tcPr>
            <w:tcW w:w="2160"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color w:val="000000"/>
              </w:rPr>
              <w:t xml:space="preserve">Achieve a 100% accreditation rate </w:t>
            </w:r>
          </w:p>
        </w:tc>
      </w:tr>
      <w:tr w:rsidR="00EC2852" w:rsidRPr="00050A7C" w:rsidTr="00EC2852">
        <w:trPr>
          <w:trHeight w:val="416"/>
        </w:trPr>
        <w:tc>
          <w:tcPr>
            <w:tcW w:w="6768"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20. Accreditation</w:t>
            </w:r>
            <w:r w:rsidRPr="00050A7C">
              <w:rPr>
                <w:rFonts w:ascii="Arial" w:hAnsi="Arial" w:cs="Arial"/>
                <w:color w:val="000000"/>
              </w:rPr>
              <w:t xml:space="preserve">: Percent of hospitals and outpatient clinics accredited (excluding tribal and urban facilities). [outcome] </w:t>
            </w:r>
          </w:p>
        </w:tc>
        <w:tc>
          <w:tcPr>
            <w:tcW w:w="2160"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color w:val="000000"/>
              </w:rPr>
              <w:t xml:space="preserve">Maintain 100% accreditation rate </w:t>
            </w:r>
          </w:p>
        </w:tc>
      </w:tr>
      <w:tr w:rsidR="00EC2852" w:rsidRPr="00050A7C" w:rsidTr="00EC2852">
        <w:trPr>
          <w:trHeight w:val="857"/>
        </w:trPr>
        <w:tc>
          <w:tcPr>
            <w:tcW w:w="6768"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21. Patient Safety</w:t>
            </w:r>
            <w:r w:rsidRPr="00050A7C">
              <w:rPr>
                <w:rFonts w:ascii="Arial" w:hAnsi="Arial" w:cs="Arial"/>
                <w:color w:val="000000"/>
              </w:rPr>
              <w:t xml:space="preserve">: Development and deployment of patient safety measurement system.[efficiency] </w:t>
            </w:r>
          </w:p>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i/>
                <w:iCs/>
                <w:color w:val="000000"/>
              </w:rPr>
              <w:t xml:space="preserve">In FY 2010 changed to: Percent of patient falls in an IHS-funded facility in persons age 65 and older as a result of taking high risk medication. </w:t>
            </w:r>
          </w:p>
        </w:tc>
        <w:tc>
          <w:tcPr>
            <w:tcW w:w="2160"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color w:val="000000"/>
              </w:rPr>
              <w:t xml:space="preserve">TBD </w:t>
            </w:r>
          </w:p>
        </w:tc>
      </w:tr>
      <w:tr w:rsidR="00EC2852" w:rsidRPr="00050A7C" w:rsidTr="00EC2852">
        <w:trPr>
          <w:trHeight w:val="511"/>
        </w:trPr>
        <w:tc>
          <w:tcPr>
            <w:tcW w:w="6768"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42. Scholarships</w:t>
            </w:r>
            <w:r w:rsidRPr="00050A7C">
              <w:rPr>
                <w:rFonts w:ascii="Arial" w:hAnsi="Arial" w:cs="Arial"/>
                <w:color w:val="000000"/>
              </w:rPr>
              <w:t xml:space="preserve">: Proportion of Health Profession Scholarship recipients placed in Indian health settings within 90 days of graduation. [outcome] </w:t>
            </w:r>
          </w:p>
        </w:tc>
        <w:tc>
          <w:tcPr>
            <w:tcW w:w="2160"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color w:val="000000"/>
              </w:rPr>
              <w:t xml:space="preserve">Increase the rate to 78% (3% over the FY 2010 target rate of 75%) </w:t>
            </w:r>
          </w:p>
        </w:tc>
      </w:tr>
      <w:tr w:rsidR="00EC2852" w:rsidRPr="00050A7C" w:rsidTr="00EC2852">
        <w:trPr>
          <w:trHeight w:val="378"/>
        </w:trPr>
        <w:tc>
          <w:tcPr>
            <w:tcW w:w="6768" w:type="dxa"/>
            <w:shd w:val="clear" w:color="auto" w:fill="D6E3BC" w:themeFill="accent3" w:themeFillTint="66"/>
          </w:tcPr>
          <w:p w:rsidR="00EC2852" w:rsidRPr="00050A7C" w:rsidRDefault="00EC2852" w:rsidP="00C44B73">
            <w:pPr>
              <w:pStyle w:val="Default"/>
              <w:rPr>
                <w:rFonts w:ascii="Arial" w:hAnsi="Arial" w:cs="Arial"/>
                <w:sz w:val="22"/>
                <w:szCs w:val="22"/>
              </w:rPr>
            </w:pPr>
            <w:r w:rsidRPr="00050A7C">
              <w:rPr>
                <w:rFonts w:ascii="Arial" w:hAnsi="Arial" w:cs="Arial"/>
                <w:b/>
                <w:bCs/>
                <w:sz w:val="22"/>
                <w:szCs w:val="22"/>
              </w:rPr>
              <w:lastRenderedPageBreak/>
              <w:t>IHS FY 2009, 2010, 2011 PERFORMANCE (GPRA) MEASURES</w:t>
            </w:r>
            <w:r>
              <w:rPr>
                <w:rFonts w:ascii="Arial" w:hAnsi="Arial" w:cs="Arial"/>
                <w:b/>
                <w:bCs/>
                <w:sz w:val="22"/>
                <w:szCs w:val="22"/>
              </w:rPr>
              <w:t xml:space="preserve"> </w:t>
            </w:r>
            <w:r w:rsidRPr="00050A7C">
              <w:rPr>
                <w:rFonts w:ascii="Arial" w:hAnsi="Arial" w:cs="Arial"/>
                <w:b/>
                <w:bCs/>
                <w:sz w:val="22"/>
                <w:szCs w:val="22"/>
              </w:rPr>
              <w:t xml:space="preserve">Tribal and IHS Direct Programs Performance Measure </w:t>
            </w:r>
          </w:p>
        </w:tc>
        <w:tc>
          <w:tcPr>
            <w:tcW w:w="2160" w:type="dxa"/>
            <w:shd w:val="clear" w:color="auto" w:fill="D6E3BC" w:themeFill="accent3" w:themeFillTint="66"/>
          </w:tcPr>
          <w:p w:rsidR="00EC2852" w:rsidRDefault="00EC2852" w:rsidP="00C44B73">
            <w:pPr>
              <w:pStyle w:val="Default"/>
              <w:rPr>
                <w:sz w:val="22"/>
                <w:szCs w:val="22"/>
              </w:rPr>
            </w:pPr>
            <w:r>
              <w:rPr>
                <w:rFonts w:ascii="Arial" w:hAnsi="Arial" w:cs="Arial"/>
                <w:b/>
                <w:bCs/>
                <w:sz w:val="22"/>
                <w:szCs w:val="22"/>
              </w:rPr>
              <w:t xml:space="preserve">FY 2011 Target </w:t>
            </w:r>
          </w:p>
        </w:tc>
      </w:tr>
      <w:tr w:rsidR="00EC2852" w:rsidRPr="00050A7C" w:rsidTr="00EC2852">
        <w:trPr>
          <w:trHeight w:val="378"/>
        </w:trPr>
        <w:tc>
          <w:tcPr>
            <w:tcW w:w="8928" w:type="dxa"/>
            <w:gridSpan w:val="2"/>
            <w:shd w:val="clear" w:color="auto" w:fill="C6D9F1"/>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Public Health Nursing Measure</w:t>
            </w:r>
          </w:p>
        </w:tc>
      </w:tr>
      <w:tr w:rsidR="00EC2852" w:rsidRPr="00050A7C" w:rsidTr="00EC2852">
        <w:trPr>
          <w:trHeight w:val="607"/>
        </w:trPr>
        <w:tc>
          <w:tcPr>
            <w:tcW w:w="6768"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23. Public Health Nursing</w:t>
            </w:r>
            <w:r w:rsidRPr="00050A7C">
              <w:rPr>
                <w:rFonts w:ascii="Arial" w:hAnsi="Arial" w:cs="Arial"/>
                <w:color w:val="000000"/>
              </w:rPr>
              <w:t xml:space="preserve">: Total number of public health activities captured by the PHN data system; emphasis on primary, secondary and tertiary prevention activities to individuals, families and community groups. [outcome] </w:t>
            </w:r>
          </w:p>
        </w:tc>
        <w:tc>
          <w:tcPr>
            <w:tcW w:w="2160"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color w:val="000000"/>
              </w:rPr>
              <w:t xml:space="preserve">Achieve target of 418,759. </w:t>
            </w:r>
          </w:p>
        </w:tc>
      </w:tr>
      <w:tr w:rsidR="00EC2852" w:rsidRPr="00050A7C" w:rsidTr="00EC2852">
        <w:trPr>
          <w:trHeight w:val="252"/>
        </w:trPr>
        <w:tc>
          <w:tcPr>
            <w:tcW w:w="8928" w:type="dxa"/>
            <w:gridSpan w:val="2"/>
            <w:shd w:val="clear" w:color="auto" w:fill="C6D9F1"/>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Immunization Measures</w:t>
            </w:r>
          </w:p>
        </w:tc>
      </w:tr>
      <w:tr w:rsidR="00EC2852" w:rsidRPr="00050A7C" w:rsidTr="00EC2852">
        <w:trPr>
          <w:trHeight w:val="722"/>
        </w:trPr>
        <w:tc>
          <w:tcPr>
            <w:tcW w:w="6768"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24. Childhood Immunizations</w:t>
            </w:r>
            <w:r w:rsidRPr="00050A7C">
              <w:rPr>
                <w:rFonts w:ascii="Arial" w:hAnsi="Arial" w:cs="Arial"/>
                <w:color w:val="000000"/>
              </w:rPr>
              <w:t xml:space="preserve">: Combined (4:3:1:3:3) immunization rates for AI/AN patients aged 19-35 months. [outcome] </w:t>
            </w:r>
            <w:r w:rsidRPr="00050A7C">
              <w:rPr>
                <w:rFonts w:ascii="Arial" w:hAnsi="Arial" w:cs="Arial"/>
                <w:b/>
                <w:bCs/>
                <w:i/>
                <w:iCs/>
                <w:color w:val="000000"/>
              </w:rPr>
              <w:t xml:space="preserve">Changes to Combined (4:3:1:3:3:1) series as of FY 2010 and to Combined (4:3:1:3:3:1:4) series as of FY 2011. </w:t>
            </w:r>
          </w:p>
        </w:tc>
        <w:tc>
          <w:tcPr>
            <w:tcW w:w="2160"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color w:val="000000"/>
              </w:rPr>
              <w:t xml:space="preserve">Achieve target rate of 74.6%. </w:t>
            </w:r>
          </w:p>
        </w:tc>
      </w:tr>
      <w:tr w:rsidR="00EC2852" w:rsidRPr="00050A7C" w:rsidTr="00EC2852">
        <w:trPr>
          <w:trHeight w:val="667"/>
        </w:trPr>
        <w:tc>
          <w:tcPr>
            <w:tcW w:w="6768"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 xml:space="preserve">25. Adult Immunizations: Influenza: </w:t>
            </w:r>
            <w:r w:rsidRPr="00050A7C">
              <w:rPr>
                <w:rFonts w:ascii="Arial" w:hAnsi="Arial" w:cs="Arial"/>
                <w:color w:val="000000"/>
              </w:rPr>
              <w:t xml:space="preserve">Influenza vaccination rates among adult patients age 65 years and older. [outcome] </w:t>
            </w:r>
          </w:p>
        </w:tc>
        <w:tc>
          <w:tcPr>
            <w:tcW w:w="2160"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color w:val="000000"/>
              </w:rPr>
              <w:t xml:space="preserve">Achieve target rate of 58.5% </w:t>
            </w:r>
          </w:p>
        </w:tc>
      </w:tr>
      <w:tr w:rsidR="00EC2852" w:rsidRPr="00050A7C" w:rsidTr="00EC2852">
        <w:trPr>
          <w:trHeight w:val="665"/>
        </w:trPr>
        <w:tc>
          <w:tcPr>
            <w:tcW w:w="6768"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b/>
                <w:bCs/>
                <w:color w:val="000000"/>
              </w:rPr>
              <w:t xml:space="preserve">26. Adult Immunizations: Pneumovax: </w:t>
            </w:r>
            <w:r w:rsidRPr="00050A7C">
              <w:rPr>
                <w:rFonts w:ascii="Arial" w:hAnsi="Arial" w:cs="Arial"/>
                <w:color w:val="000000"/>
              </w:rPr>
              <w:t xml:space="preserve">Pneumococcal vaccination rates among adult patients age 65 years and older. [outcome] </w:t>
            </w:r>
          </w:p>
        </w:tc>
        <w:tc>
          <w:tcPr>
            <w:tcW w:w="2160" w:type="dxa"/>
          </w:tcPr>
          <w:p w:rsidR="00EC2852" w:rsidRPr="00050A7C" w:rsidRDefault="00EC2852" w:rsidP="00C44B73">
            <w:pPr>
              <w:autoSpaceDE w:val="0"/>
              <w:autoSpaceDN w:val="0"/>
              <w:adjustRightInd w:val="0"/>
              <w:rPr>
                <w:rFonts w:ascii="Arial" w:hAnsi="Arial" w:cs="Arial"/>
                <w:color w:val="000000"/>
              </w:rPr>
            </w:pPr>
            <w:r w:rsidRPr="00050A7C">
              <w:rPr>
                <w:rFonts w:ascii="Arial" w:hAnsi="Arial" w:cs="Arial"/>
                <w:color w:val="000000"/>
              </w:rPr>
              <w:t xml:space="preserve">Achieve target rate of 79.3% </w:t>
            </w:r>
          </w:p>
        </w:tc>
      </w:tr>
      <w:tr w:rsidR="00EC2852" w:rsidRPr="003514E1" w:rsidTr="00EC2852">
        <w:trPr>
          <w:trHeight w:val="270"/>
        </w:trPr>
        <w:tc>
          <w:tcPr>
            <w:tcW w:w="8928" w:type="dxa"/>
            <w:gridSpan w:val="2"/>
            <w:shd w:val="clear" w:color="auto" w:fill="C6D9F1"/>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Injury Prevention Measures</w:t>
            </w:r>
          </w:p>
        </w:tc>
      </w:tr>
      <w:tr w:rsidR="00EC2852" w:rsidRPr="003514E1" w:rsidTr="00EC2852">
        <w:trPr>
          <w:trHeight w:val="416"/>
        </w:trPr>
        <w:tc>
          <w:tcPr>
            <w:tcW w:w="6768"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28. Unintentional Injury Rates</w:t>
            </w:r>
            <w:r w:rsidRPr="003514E1">
              <w:rPr>
                <w:rFonts w:ascii="Arial" w:hAnsi="Arial" w:cs="Arial"/>
                <w:color w:val="000000"/>
              </w:rPr>
              <w:t xml:space="preserve">: Unintentional injury mortality rate in AI/AN population (three-year rates centered on mid-year). [outcome] </w:t>
            </w:r>
          </w:p>
        </w:tc>
        <w:tc>
          <w:tcPr>
            <w:tcW w:w="2160"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color w:val="000000"/>
              </w:rPr>
              <w:t xml:space="preserve">N/A (Long-term measure) </w:t>
            </w:r>
          </w:p>
        </w:tc>
      </w:tr>
      <w:tr w:rsidR="00EC2852" w:rsidRPr="003514E1" w:rsidTr="00EC2852">
        <w:trPr>
          <w:trHeight w:val="297"/>
        </w:trPr>
        <w:tc>
          <w:tcPr>
            <w:tcW w:w="8928" w:type="dxa"/>
            <w:gridSpan w:val="2"/>
            <w:shd w:val="clear" w:color="auto" w:fill="C6D9F1"/>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Suicide Prevention Measure</w:t>
            </w:r>
          </w:p>
        </w:tc>
      </w:tr>
      <w:tr w:rsidR="00EC2852" w:rsidRPr="003514E1" w:rsidTr="00EC2852">
        <w:trPr>
          <w:trHeight w:val="626"/>
        </w:trPr>
        <w:tc>
          <w:tcPr>
            <w:tcW w:w="6768"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29. Suicide Surveillance</w:t>
            </w:r>
            <w:r w:rsidRPr="003514E1">
              <w:rPr>
                <w:rFonts w:ascii="Arial" w:hAnsi="Arial" w:cs="Arial"/>
                <w:color w:val="000000"/>
              </w:rPr>
              <w:t xml:space="preserve">: Increase the incidence of suicidal behavior reporting by health care (or mental health) professionals. [outcome] </w:t>
            </w:r>
          </w:p>
        </w:tc>
        <w:tc>
          <w:tcPr>
            <w:tcW w:w="2160"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color w:val="000000"/>
              </w:rPr>
              <w:t xml:space="preserve">Increase the number of suicidal behavior report forms completed and submitted to 1,784 </w:t>
            </w:r>
          </w:p>
        </w:tc>
      </w:tr>
      <w:tr w:rsidR="00EC2852" w:rsidRPr="003514E1" w:rsidTr="00EC2852">
        <w:trPr>
          <w:trHeight w:val="342"/>
        </w:trPr>
        <w:tc>
          <w:tcPr>
            <w:tcW w:w="8928" w:type="dxa"/>
            <w:gridSpan w:val="2"/>
            <w:shd w:val="clear" w:color="auto" w:fill="C6D9F1"/>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Prevention Measures</w:t>
            </w:r>
          </w:p>
        </w:tc>
      </w:tr>
      <w:tr w:rsidR="00EC2852" w:rsidRPr="003514E1" w:rsidTr="00EC2852">
        <w:trPr>
          <w:trHeight w:val="511"/>
        </w:trPr>
        <w:tc>
          <w:tcPr>
            <w:tcW w:w="6768"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11. Alcohol Screening (FAS Prevention)</w:t>
            </w:r>
            <w:r w:rsidRPr="003514E1">
              <w:rPr>
                <w:rFonts w:ascii="Arial" w:hAnsi="Arial" w:cs="Arial"/>
                <w:color w:val="000000"/>
              </w:rPr>
              <w:t xml:space="preserve">: Alcohol use screening (to prevent Fetal Alcohol Syndrome) among appropriate female patients. </w:t>
            </w:r>
          </w:p>
          <w:p w:rsidR="00EC2852" w:rsidRPr="003514E1" w:rsidRDefault="00EC2852" w:rsidP="00C44B73">
            <w:pPr>
              <w:autoSpaceDE w:val="0"/>
              <w:autoSpaceDN w:val="0"/>
              <w:adjustRightInd w:val="0"/>
              <w:rPr>
                <w:rFonts w:ascii="Arial" w:hAnsi="Arial" w:cs="Arial"/>
                <w:color w:val="000000"/>
              </w:rPr>
            </w:pPr>
            <w:r w:rsidRPr="003514E1">
              <w:rPr>
                <w:rFonts w:ascii="Arial" w:hAnsi="Arial" w:cs="Arial"/>
                <w:color w:val="000000"/>
              </w:rPr>
              <w:t xml:space="preserve">[outcome] </w:t>
            </w:r>
          </w:p>
        </w:tc>
        <w:tc>
          <w:tcPr>
            <w:tcW w:w="2160"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color w:val="000000"/>
              </w:rPr>
              <w:t xml:space="preserve">Achieve target rate of 51.7% </w:t>
            </w:r>
          </w:p>
        </w:tc>
      </w:tr>
      <w:tr w:rsidR="00EC2852" w:rsidRPr="003514E1" w:rsidTr="00EC2852">
        <w:trPr>
          <w:trHeight w:val="491"/>
        </w:trPr>
        <w:tc>
          <w:tcPr>
            <w:tcW w:w="6768"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16. Domestic (Intimate Partner) Violence Screening</w:t>
            </w:r>
            <w:r w:rsidRPr="003514E1">
              <w:rPr>
                <w:rFonts w:ascii="Arial" w:hAnsi="Arial" w:cs="Arial"/>
                <w:color w:val="000000"/>
              </w:rPr>
              <w:t xml:space="preserve">: Proportion of women who are screened for domestic violence at health care facilities. [outcome] </w:t>
            </w:r>
          </w:p>
        </w:tc>
        <w:tc>
          <w:tcPr>
            <w:tcW w:w="2160"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color w:val="000000"/>
              </w:rPr>
              <w:t xml:space="preserve">Achieve target rate of 52.8% </w:t>
            </w:r>
          </w:p>
        </w:tc>
      </w:tr>
      <w:tr w:rsidR="00EC2852" w:rsidRPr="003514E1" w:rsidTr="00EC2852">
        <w:trPr>
          <w:trHeight w:val="416"/>
        </w:trPr>
        <w:tc>
          <w:tcPr>
            <w:tcW w:w="6768"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18. Depression Screening</w:t>
            </w:r>
            <w:r w:rsidRPr="003514E1">
              <w:rPr>
                <w:rFonts w:ascii="Arial" w:hAnsi="Arial" w:cs="Arial"/>
                <w:color w:val="000000"/>
              </w:rPr>
              <w:t xml:space="preserve">: Proportion of adults ages 18 and over who are screened for depression. [outcome] </w:t>
            </w:r>
          </w:p>
        </w:tc>
        <w:tc>
          <w:tcPr>
            <w:tcW w:w="2160"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color w:val="000000"/>
              </w:rPr>
              <w:t xml:space="preserve">Achieve target rate of 51.9% </w:t>
            </w:r>
          </w:p>
        </w:tc>
      </w:tr>
      <w:tr w:rsidR="00EC2852" w:rsidRPr="003514E1" w:rsidTr="00EC2852">
        <w:trPr>
          <w:trHeight w:val="491"/>
        </w:trPr>
        <w:tc>
          <w:tcPr>
            <w:tcW w:w="6768"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30. CVD Prevention</w:t>
            </w:r>
            <w:r w:rsidRPr="003514E1">
              <w:rPr>
                <w:rFonts w:ascii="Arial" w:hAnsi="Arial" w:cs="Arial"/>
                <w:color w:val="000000"/>
              </w:rPr>
              <w:t xml:space="preserve">: Comprehensive Assessment: Proportion of active IHD patients who have a comprehensive assessment for all CVD-related risk factors. [outcome] </w:t>
            </w:r>
          </w:p>
        </w:tc>
        <w:tc>
          <w:tcPr>
            <w:tcW w:w="2160"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color w:val="000000"/>
              </w:rPr>
              <w:t xml:space="preserve">Achieve target rate of 33.0% </w:t>
            </w:r>
          </w:p>
        </w:tc>
      </w:tr>
      <w:tr w:rsidR="00EC2852" w:rsidRPr="003514E1" w:rsidTr="00EC2852">
        <w:trPr>
          <w:trHeight w:val="417"/>
        </w:trPr>
        <w:tc>
          <w:tcPr>
            <w:tcW w:w="6768"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31. Childhood Weight Control</w:t>
            </w:r>
            <w:r w:rsidRPr="003514E1">
              <w:rPr>
                <w:rFonts w:ascii="Arial" w:hAnsi="Arial" w:cs="Arial"/>
                <w:color w:val="000000"/>
              </w:rPr>
              <w:t xml:space="preserve">: Proportion of children ages 2-5 years with a BMI at the 95th percentile or higher. [outcome] </w:t>
            </w:r>
          </w:p>
        </w:tc>
        <w:tc>
          <w:tcPr>
            <w:tcW w:w="2160"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color w:val="000000"/>
              </w:rPr>
              <w:t xml:space="preserve">Long-term measure, no target for FY 2011. </w:t>
            </w:r>
          </w:p>
        </w:tc>
      </w:tr>
      <w:tr w:rsidR="00EC2852" w:rsidRPr="003514E1" w:rsidTr="00EC2852">
        <w:trPr>
          <w:trHeight w:val="491"/>
        </w:trPr>
        <w:tc>
          <w:tcPr>
            <w:tcW w:w="6768"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32. Tobacco Cessation Intervention</w:t>
            </w:r>
            <w:r w:rsidRPr="003514E1">
              <w:rPr>
                <w:rFonts w:ascii="Arial" w:hAnsi="Arial" w:cs="Arial"/>
                <w:color w:val="000000"/>
              </w:rPr>
              <w:t xml:space="preserve">: Proportion of tobacco-using patients that receive tobacco cessation intervention. [outcome] </w:t>
            </w:r>
          </w:p>
        </w:tc>
        <w:tc>
          <w:tcPr>
            <w:tcW w:w="2160"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color w:val="000000"/>
              </w:rPr>
              <w:t xml:space="preserve">Achieve target rate of 23.7% </w:t>
            </w:r>
          </w:p>
        </w:tc>
      </w:tr>
      <w:tr w:rsidR="00EC2852" w:rsidRPr="003514E1" w:rsidTr="00EC2852">
        <w:trPr>
          <w:trHeight w:val="297"/>
        </w:trPr>
        <w:tc>
          <w:tcPr>
            <w:tcW w:w="8928" w:type="dxa"/>
            <w:gridSpan w:val="2"/>
            <w:shd w:val="clear" w:color="auto" w:fill="C6D9F1"/>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HIV/AIDS Measure</w:t>
            </w:r>
          </w:p>
        </w:tc>
      </w:tr>
      <w:tr w:rsidR="00EC2852" w:rsidRPr="003514E1" w:rsidTr="00EC2852">
        <w:trPr>
          <w:trHeight w:val="417"/>
        </w:trPr>
        <w:tc>
          <w:tcPr>
            <w:tcW w:w="6768"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33. HIV Screening</w:t>
            </w:r>
            <w:r w:rsidRPr="003514E1">
              <w:rPr>
                <w:rFonts w:ascii="Arial" w:hAnsi="Arial" w:cs="Arial"/>
                <w:color w:val="000000"/>
              </w:rPr>
              <w:t xml:space="preserve">: Proportion of pregnant women screened for HIV. [outcome] </w:t>
            </w:r>
          </w:p>
        </w:tc>
        <w:tc>
          <w:tcPr>
            <w:tcW w:w="2160"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color w:val="000000"/>
              </w:rPr>
              <w:t xml:space="preserve">Achieve target rate of 73.6% </w:t>
            </w:r>
          </w:p>
        </w:tc>
      </w:tr>
      <w:tr w:rsidR="00EC2852" w:rsidRPr="003514E1" w:rsidTr="00EC2852">
        <w:trPr>
          <w:trHeight w:val="333"/>
        </w:trPr>
        <w:tc>
          <w:tcPr>
            <w:tcW w:w="8928" w:type="dxa"/>
            <w:gridSpan w:val="2"/>
            <w:shd w:val="clear" w:color="auto" w:fill="C6D9F1"/>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Capital Programming/Infrastructure Measures</w:t>
            </w:r>
          </w:p>
        </w:tc>
      </w:tr>
      <w:tr w:rsidR="00EC2852" w:rsidRPr="003514E1" w:rsidTr="00EC2852">
        <w:trPr>
          <w:trHeight w:val="417"/>
        </w:trPr>
        <w:tc>
          <w:tcPr>
            <w:tcW w:w="6768"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35. Sanitation Improvement</w:t>
            </w:r>
            <w:r w:rsidRPr="003514E1">
              <w:rPr>
                <w:rFonts w:ascii="Arial" w:hAnsi="Arial" w:cs="Arial"/>
                <w:color w:val="000000"/>
              </w:rPr>
              <w:t xml:space="preserve">: Number of new or like-new AI/AN homes and existing homes provided with sanitation facilities. [outcome] </w:t>
            </w:r>
          </w:p>
        </w:tc>
        <w:tc>
          <w:tcPr>
            <w:tcW w:w="2160"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color w:val="000000"/>
              </w:rPr>
              <w:t xml:space="preserve">Provide sanitation facilities to 18,500 homes </w:t>
            </w:r>
          </w:p>
        </w:tc>
      </w:tr>
      <w:tr w:rsidR="00EC2852" w:rsidRPr="003514E1" w:rsidTr="00EC2852">
        <w:trPr>
          <w:trHeight w:val="417"/>
        </w:trPr>
        <w:tc>
          <w:tcPr>
            <w:tcW w:w="6768"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b/>
                <w:bCs/>
                <w:color w:val="000000"/>
              </w:rPr>
              <w:t>36. Health Care Facility Construction</w:t>
            </w:r>
            <w:r w:rsidRPr="003514E1">
              <w:rPr>
                <w:rFonts w:ascii="Arial" w:hAnsi="Arial" w:cs="Arial"/>
                <w:color w:val="000000"/>
              </w:rPr>
              <w:t xml:space="preserve">: Number of health care facilities construction projects completed. [efficiency] </w:t>
            </w:r>
          </w:p>
        </w:tc>
        <w:tc>
          <w:tcPr>
            <w:tcW w:w="2160" w:type="dxa"/>
          </w:tcPr>
          <w:p w:rsidR="00EC2852" w:rsidRPr="003514E1" w:rsidRDefault="00EC2852" w:rsidP="00C44B73">
            <w:pPr>
              <w:autoSpaceDE w:val="0"/>
              <w:autoSpaceDN w:val="0"/>
              <w:adjustRightInd w:val="0"/>
              <w:rPr>
                <w:rFonts w:ascii="Arial" w:hAnsi="Arial" w:cs="Arial"/>
                <w:color w:val="000000"/>
              </w:rPr>
            </w:pPr>
            <w:r w:rsidRPr="003514E1">
              <w:rPr>
                <w:rFonts w:ascii="Arial" w:hAnsi="Arial" w:cs="Arial"/>
                <w:color w:val="000000"/>
              </w:rPr>
              <w:t xml:space="preserve">1 project </w:t>
            </w:r>
          </w:p>
        </w:tc>
      </w:tr>
    </w:tbl>
    <w:p w:rsidR="00EC2852" w:rsidRPr="004C75EF" w:rsidRDefault="00EC2852" w:rsidP="00EC2852">
      <w:pPr>
        <w:numPr>
          <w:ilvl w:val="0"/>
          <w:numId w:val="15"/>
        </w:numPr>
        <w:tabs>
          <w:tab w:val="left" w:pos="-720"/>
        </w:tabs>
        <w:suppressAutoHyphens/>
        <w:rPr>
          <w:rFonts w:ascii="Times New Roman" w:hAnsi="Times New Roman"/>
          <w:sz w:val="24"/>
        </w:rPr>
      </w:pPr>
      <w:r w:rsidRPr="004C75EF">
        <w:rPr>
          <w:rFonts w:ascii="Arial" w:hAnsi="Arial" w:cs="Arial"/>
          <w:b/>
          <w:spacing w:val="-3"/>
          <w:sz w:val="24"/>
        </w:rPr>
        <w:lastRenderedPageBreak/>
        <w:t xml:space="preserve">Women’s Health Package </w:t>
      </w:r>
      <w:r w:rsidRPr="004C75EF">
        <w:rPr>
          <w:rFonts w:ascii="Arial" w:hAnsi="Arial" w:cs="Arial"/>
          <w:spacing w:val="-3"/>
          <w:sz w:val="24"/>
        </w:rPr>
        <w:t>– Women’s</w:t>
      </w:r>
      <w:r w:rsidRPr="004C75EF">
        <w:rPr>
          <w:rFonts w:ascii="Arial" w:hAnsi="Arial" w:cs="Arial"/>
          <w:b/>
          <w:spacing w:val="-3"/>
          <w:sz w:val="24"/>
        </w:rPr>
        <w:t xml:space="preserve"> </w:t>
      </w:r>
      <w:r w:rsidRPr="004C75EF">
        <w:rPr>
          <w:rFonts w:ascii="Arial" w:hAnsi="Arial" w:cs="Arial"/>
          <w:spacing w:val="-3"/>
          <w:sz w:val="24"/>
        </w:rPr>
        <w:t xml:space="preserve">Health is the primary application for systematically collecting data regarding the health status of women. This system creates a register of women who are tracked over time to ensure that they receive recommended screenings and adequate follow-up for those screening examinations. Among the procedures tracked by this application are:  PAP smear, colposcopy, mammogram, loop electrosurgical excision </w:t>
      </w:r>
      <w:r w:rsidRPr="004C75EF">
        <w:rPr>
          <w:rFonts w:ascii="Arial" w:hAnsi="Arial" w:cs="Arial"/>
          <w:iCs/>
          <w:spacing w:val="-3"/>
          <w:sz w:val="24"/>
        </w:rPr>
        <w:t>procedure (</w:t>
      </w:r>
      <w:r w:rsidRPr="004C75EF">
        <w:rPr>
          <w:rFonts w:ascii="Arial" w:hAnsi="Arial" w:cs="Arial"/>
          <w:spacing w:val="-3"/>
          <w:sz w:val="24"/>
        </w:rPr>
        <w:t>LEEP), cone biopsy, endocervical curettage (ECC), and others</w:t>
      </w:r>
      <w:r w:rsidRPr="004C75EF">
        <w:rPr>
          <w:rFonts w:ascii="Arial" w:hAnsi="Arial" w:cs="Arial"/>
          <w:spacing w:val="-3"/>
          <w:sz w:val="24"/>
          <w:szCs w:val="24"/>
        </w:rPr>
        <w:t xml:space="preserve">. </w:t>
      </w:r>
      <w:r w:rsidRPr="004C75EF">
        <w:rPr>
          <w:rFonts w:ascii="Arial" w:hAnsi="Arial" w:cs="Arial"/>
          <w:sz w:val="24"/>
          <w:szCs w:val="24"/>
        </w:rPr>
        <w:t xml:space="preserve">Management Reports is the </w:t>
      </w:r>
      <w:r>
        <w:rPr>
          <w:rFonts w:ascii="Arial" w:hAnsi="Arial" w:cs="Arial"/>
          <w:sz w:val="24"/>
          <w:szCs w:val="24"/>
        </w:rPr>
        <w:t>portion</w:t>
      </w:r>
      <w:r w:rsidRPr="004C75EF">
        <w:rPr>
          <w:rFonts w:ascii="Arial" w:hAnsi="Arial" w:cs="Arial"/>
          <w:sz w:val="24"/>
          <w:szCs w:val="24"/>
        </w:rPr>
        <w:t xml:space="preserve"> of the software used to print epidemiological reports, such as the number of women who received </w:t>
      </w:r>
      <w:r>
        <w:rPr>
          <w:rFonts w:ascii="Arial" w:hAnsi="Arial" w:cs="Arial"/>
          <w:sz w:val="24"/>
          <w:szCs w:val="24"/>
        </w:rPr>
        <w:t>a mammogram</w:t>
      </w:r>
      <w:r w:rsidRPr="004C75EF">
        <w:rPr>
          <w:rFonts w:ascii="Arial" w:hAnsi="Arial" w:cs="Arial"/>
          <w:sz w:val="24"/>
          <w:szCs w:val="24"/>
        </w:rPr>
        <w:t xml:space="preserve"> for the selected </w:t>
      </w:r>
      <w:r>
        <w:rPr>
          <w:rFonts w:ascii="Arial" w:hAnsi="Arial" w:cs="Arial"/>
          <w:sz w:val="24"/>
          <w:szCs w:val="24"/>
        </w:rPr>
        <w:t>time period, or the num</w:t>
      </w:r>
      <w:r w:rsidRPr="004C75EF">
        <w:rPr>
          <w:rFonts w:ascii="Arial" w:hAnsi="Arial" w:cs="Arial"/>
          <w:sz w:val="24"/>
          <w:szCs w:val="24"/>
        </w:rPr>
        <w:t>ber of patients having abnormal PAP results during a selected time period. Under Management Reports</w:t>
      </w:r>
      <w:r>
        <w:rPr>
          <w:rFonts w:ascii="Arial" w:hAnsi="Arial" w:cs="Arial"/>
          <w:sz w:val="24"/>
          <w:szCs w:val="24"/>
        </w:rPr>
        <w:t>,</w:t>
      </w:r>
      <w:r w:rsidRPr="004C75EF">
        <w:rPr>
          <w:rFonts w:ascii="Arial" w:hAnsi="Arial" w:cs="Arial"/>
          <w:sz w:val="24"/>
          <w:szCs w:val="24"/>
        </w:rPr>
        <w:t xml:space="preserve"> it is possible to produce lists of patients who are past their due dates </w:t>
      </w:r>
      <w:r>
        <w:rPr>
          <w:rFonts w:ascii="Arial" w:hAnsi="Arial" w:cs="Arial"/>
          <w:sz w:val="24"/>
          <w:szCs w:val="24"/>
        </w:rPr>
        <w:t>for</w:t>
      </w:r>
      <w:r w:rsidRPr="004C75EF">
        <w:rPr>
          <w:rFonts w:ascii="Arial" w:hAnsi="Arial" w:cs="Arial"/>
          <w:sz w:val="24"/>
          <w:szCs w:val="24"/>
        </w:rPr>
        <w:t xml:space="preserve"> follow-up procedures. It is also possible to store program statistics by date for later comparison of</w:t>
      </w:r>
      <w:r>
        <w:rPr>
          <w:rFonts w:ascii="Arial" w:hAnsi="Arial" w:cs="Arial"/>
          <w:sz w:val="24"/>
          <w:szCs w:val="24"/>
        </w:rPr>
        <w:t xml:space="preserve"> </w:t>
      </w:r>
      <w:r w:rsidRPr="004C75EF">
        <w:rPr>
          <w:rFonts w:ascii="Arial" w:hAnsi="Arial" w:cs="Arial"/>
          <w:sz w:val="24"/>
          <w:szCs w:val="24"/>
        </w:rPr>
        <w:t>program trends and progress.</w:t>
      </w:r>
    </w:p>
    <w:p w:rsidR="00EC2852" w:rsidRDefault="00EC2852" w:rsidP="00EC2852">
      <w:pPr>
        <w:numPr>
          <w:ilvl w:val="0"/>
          <w:numId w:val="15"/>
        </w:numPr>
        <w:tabs>
          <w:tab w:val="left" w:pos="-720"/>
        </w:tabs>
        <w:suppressAutoHyphens/>
        <w:rPr>
          <w:rFonts w:ascii="Arial" w:hAnsi="Arial" w:cs="Arial"/>
          <w:spacing w:val="-3"/>
          <w:sz w:val="24"/>
        </w:rPr>
      </w:pPr>
      <w:r w:rsidRPr="00BB4A01">
        <w:rPr>
          <w:rFonts w:ascii="Arial" w:hAnsi="Arial" w:cs="Arial"/>
          <w:b/>
          <w:spacing w:val="-3"/>
          <w:sz w:val="24"/>
        </w:rPr>
        <w:t>Immunization</w:t>
      </w:r>
      <w:r>
        <w:rPr>
          <w:rFonts w:ascii="Arial" w:hAnsi="Arial" w:cs="Arial"/>
          <w:b/>
          <w:spacing w:val="-3"/>
          <w:sz w:val="24"/>
        </w:rPr>
        <w:t xml:space="preserve"> Package </w:t>
      </w:r>
      <w:r>
        <w:rPr>
          <w:rFonts w:ascii="Arial" w:hAnsi="Arial" w:cs="Arial"/>
          <w:spacing w:val="-3"/>
          <w:sz w:val="24"/>
        </w:rPr>
        <w:t xml:space="preserve">– The </w:t>
      </w:r>
      <w:r w:rsidRPr="00BB4A01">
        <w:rPr>
          <w:rFonts w:ascii="Arial" w:hAnsi="Arial" w:cs="Arial"/>
          <w:spacing w:val="-3"/>
          <w:sz w:val="24"/>
        </w:rPr>
        <w:t xml:space="preserve">immunization package can produce reports of immunization coverage for children, adults and health care providers. Data for immunization reports is queried from clinical data entered in RPMS. The listing of immunization reports is given in </w:t>
      </w:r>
      <w:r w:rsidR="008A4B98">
        <w:rPr>
          <w:rFonts w:ascii="Arial" w:hAnsi="Arial" w:cs="Arial"/>
          <w:spacing w:val="-3"/>
          <w:sz w:val="24"/>
        </w:rPr>
        <w:t>table below</w:t>
      </w:r>
      <w:r w:rsidRPr="00BB4A01">
        <w:rPr>
          <w:rFonts w:ascii="Arial" w:hAnsi="Arial" w:cs="Arial"/>
          <w:spacing w:val="-3"/>
          <w:sz w:val="24"/>
        </w:rPr>
        <w:t>.</w:t>
      </w:r>
    </w:p>
    <w:p w:rsidR="00EC2852" w:rsidRDefault="00EC2852" w:rsidP="00EC2852">
      <w:pPr>
        <w:tabs>
          <w:tab w:val="left" w:pos="-720"/>
        </w:tabs>
        <w:suppressAutoHyphens/>
        <w:rPr>
          <w:rFonts w:ascii="Arial" w:hAnsi="Arial" w:cs="Arial"/>
          <w:spacing w:val="-3"/>
          <w:sz w:val="24"/>
        </w:rPr>
      </w:pPr>
    </w:p>
    <w:p w:rsidR="00EC2852" w:rsidRPr="008A4B98" w:rsidRDefault="008A4B98" w:rsidP="008A4B98">
      <w:pPr>
        <w:tabs>
          <w:tab w:val="left" w:pos="0"/>
          <w:tab w:val="left" w:pos="4320"/>
          <w:tab w:val="left" w:pos="9216"/>
          <w:tab w:val="left" w:pos="9360"/>
        </w:tabs>
        <w:suppressAutoHyphens/>
        <w:ind w:left="720"/>
        <w:rPr>
          <w:rFonts w:ascii="Arial" w:hAnsi="Arial" w:cs="Arial"/>
          <w:b/>
          <w:sz w:val="24"/>
        </w:rPr>
      </w:pPr>
      <w:r w:rsidRPr="008A4B98">
        <w:rPr>
          <w:rFonts w:ascii="Arial" w:hAnsi="Arial" w:cs="Arial"/>
          <w:b/>
          <w:sz w:val="24"/>
        </w:rPr>
        <w:t>R</w:t>
      </w:r>
      <w:r w:rsidR="00EC2852" w:rsidRPr="008A4B98">
        <w:rPr>
          <w:rFonts w:ascii="Arial" w:hAnsi="Arial" w:cs="Arial"/>
          <w:b/>
          <w:sz w:val="24"/>
        </w:rPr>
        <w:t xml:space="preserve">eports </w:t>
      </w:r>
      <w:r>
        <w:rPr>
          <w:rFonts w:ascii="Arial" w:hAnsi="Arial" w:cs="Arial"/>
          <w:b/>
          <w:sz w:val="24"/>
        </w:rPr>
        <w:t>A</w:t>
      </w:r>
      <w:r w:rsidR="00EC2852" w:rsidRPr="008A4B98">
        <w:rPr>
          <w:rFonts w:ascii="Arial" w:hAnsi="Arial" w:cs="Arial"/>
          <w:b/>
          <w:sz w:val="24"/>
        </w:rPr>
        <w:t>vai</w:t>
      </w:r>
      <w:r>
        <w:rPr>
          <w:rFonts w:ascii="Arial" w:hAnsi="Arial" w:cs="Arial"/>
          <w:b/>
          <w:sz w:val="24"/>
        </w:rPr>
        <w:t>lable in the RPMS Immunization P</w:t>
      </w:r>
      <w:r w:rsidR="00EC2852" w:rsidRPr="008A4B98">
        <w:rPr>
          <w:rFonts w:ascii="Arial" w:hAnsi="Arial" w:cs="Arial"/>
          <w:b/>
          <w:sz w:val="24"/>
        </w:rPr>
        <w:t>ackage</w:t>
      </w:r>
    </w:p>
    <w:tbl>
      <w:tblPr>
        <w:tblStyle w:val="TableGrid"/>
        <w:tblW w:w="9576" w:type="dxa"/>
        <w:tblInd w:w="720" w:type="dxa"/>
        <w:tblLook w:val="04A0"/>
      </w:tblPr>
      <w:tblGrid>
        <w:gridCol w:w="2178"/>
        <w:gridCol w:w="7398"/>
      </w:tblGrid>
      <w:tr w:rsidR="008A4B98" w:rsidTr="008A4B98">
        <w:tc>
          <w:tcPr>
            <w:tcW w:w="2178" w:type="dxa"/>
          </w:tcPr>
          <w:p w:rsidR="008A4B98" w:rsidRDefault="008A4B98" w:rsidP="00EC2852">
            <w:pPr>
              <w:tabs>
                <w:tab w:val="left" w:pos="0"/>
                <w:tab w:val="left" w:pos="4320"/>
                <w:tab w:val="left" w:pos="9216"/>
                <w:tab w:val="left" w:pos="9360"/>
              </w:tabs>
              <w:suppressAutoHyphens/>
              <w:rPr>
                <w:rFonts w:ascii="Arial" w:hAnsi="Arial" w:cs="Arial"/>
                <w:sz w:val="24"/>
              </w:rPr>
            </w:pPr>
            <w:r w:rsidRPr="00166A1A">
              <w:rPr>
                <w:rFonts w:ascii="Arial" w:hAnsi="Arial" w:cs="Arial"/>
                <w:sz w:val="24"/>
              </w:rPr>
              <w:t>Adolescent Report</w:t>
            </w:r>
          </w:p>
        </w:tc>
        <w:tc>
          <w:tcPr>
            <w:tcW w:w="7398" w:type="dxa"/>
          </w:tcPr>
          <w:p w:rsidR="008A4B98" w:rsidRDefault="008A4B98" w:rsidP="008A4B98">
            <w:pPr>
              <w:tabs>
                <w:tab w:val="left" w:pos="0"/>
                <w:tab w:val="left" w:pos="4320"/>
                <w:tab w:val="left" w:pos="9216"/>
                <w:tab w:val="left" w:pos="9360"/>
              </w:tabs>
              <w:suppressAutoHyphens/>
              <w:rPr>
                <w:rFonts w:ascii="Arial" w:hAnsi="Arial" w:cs="Arial"/>
                <w:sz w:val="24"/>
              </w:rPr>
            </w:pPr>
            <w:r w:rsidRPr="00166A1A">
              <w:rPr>
                <w:rFonts w:ascii="Arial" w:hAnsi="Arial" w:cs="Arial"/>
                <w:sz w:val="24"/>
              </w:rPr>
              <w:t>reports on the number and percent of adolescents who have received recommended doses of meningococcal, tetanus, diphtheria and acellular pertussis (TDaP), varicella, hepatitis A and B, and human papilloma virus (HPV) vaccines.</w:t>
            </w:r>
          </w:p>
        </w:tc>
      </w:tr>
      <w:tr w:rsidR="008A4B98" w:rsidTr="008A4B98">
        <w:tc>
          <w:tcPr>
            <w:tcW w:w="2178" w:type="dxa"/>
          </w:tcPr>
          <w:p w:rsidR="008A4B98" w:rsidRDefault="008A4B98" w:rsidP="00EC2852">
            <w:pPr>
              <w:tabs>
                <w:tab w:val="left" w:pos="0"/>
                <w:tab w:val="left" w:pos="4320"/>
                <w:tab w:val="left" w:pos="9216"/>
                <w:tab w:val="left" w:pos="9360"/>
              </w:tabs>
              <w:suppressAutoHyphens/>
              <w:rPr>
                <w:rFonts w:ascii="Arial" w:hAnsi="Arial" w:cs="Arial"/>
                <w:sz w:val="24"/>
              </w:rPr>
            </w:pPr>
            <w:r w:rsidRPr="00166A1A">
              <w:rPr>
                <w:rFonts w:ascii="Arial" w:hAnsi="Arial" w:cs="Arial"/>
                <w:sz w:val="24"/>
              </w:rPr>
              <w:t>Adult Report</w:t>
            </w:r>
          </w:p>
        </w:tc>
        <w:tc>
          <w:tcPr>
            <w:tcW w:w="7398" w:type="dxa"/>
          </w:tcPr>
          <w:p w:rsidR="008A4B98" w:rsidRDefault="008A4B98" w:rsidP="008A4B98">
            <w:pPr>
              <w:tabs>
                <w:tab w:val="left" w:pos="0"/>
                <w:tab w:val="left" w:pos="4320"/>
                <w:tab w:val="left" w:pos="9216"/>
                <w:tab w:val="left" w:pos="9360"/>
              </w:tabs>
              <w:suppressAutoHyphens/>
              <w:rPr>
                <w:rFonts w:ascii="Arial" w:hAnsi="Arial" w:cs="Arial"/>
                <w:sz w:val="24"/>
              </w:rPr>
            </w:pPr>
            <w:r w:rsidRPr="00166A1A">
              <w:rPr>
                <w:rFonts w:ascii="Arial" w:hAnsi="Arial" w:cs="Arial"/>
                <w:sz w:val="24"/>
              </w:rPr>
              <w:t>reports on the number and percent of adults over age 50 who have received the recommended doses of TDaP or TD, varicella, influenza and pneumococcal vaccines</w:t>
            </w:r>
            <w:r>
              <w:rPr>
                <w:rFonts w:ascii="Arial" w:hAnsi="Arial" w:cs="Arial"/>
                <w:sz w:val="24"/>
              </w:rPr>
              <w:t>.</w:t>
            </w:r>
          </w:p>
          <w:p w:rsidR="008A4B98" w:rsidRDefault="008A4B98" w:rsidP="00EC2852">
            <w:pPr>
              <w:tabs>
                <w:tab w:val="left" w:pos="0"/>
                <w:tab w:val="left" w:pos="4320"/>
                <w:tab w:val="left" w:pos="9216"/>
                <w:tab w:val="left" w:pos="9360"/>
              </w:tabs>
              <w:suppressAutoHyphens/>
              <w:rPr>
                <w:rFonts w:ascii="Arial" w:hAnsi="Arial" w:cs="Arial"/>
                <w:sz w:val="24"/>
              </w:rPr>
            </w:pPr>
          </w:p>
        </w:tc>
      </w:tr>
      <w:tr w:rsidR="008A4B98" w:rsidTr="008A4B98">
        <w:tc>
          <w:tcPr>
            <w:tcW w:w="2178" w:type="dxa"/>
          </w:tcPr>
          <w:p w:rsidR="008A4B98" w:rsidRDefault="008A4B98" w:rsidP="00EC2852">
            <w:pPr>
              <w:tabs>
                <w:tab w:val="left" w:pos="0"/>
                <w:tab w:val="left" w:pos="4320"/>
                <w:tab w:val="left" w:pos="9216"/>
                <w:tab w:val="left" w:pos="9360"/>
              </w:tabs>
              <w:suppressAutoHyphens/>
              <w:rPr>
                <w:rFonts w:ascii="Arial" w:hAnsi="Arial" w:cs="Arial"/>
                <w:sz w:val="24"/>
              </w:rPr>
            </w:pPr>
            <w:r w:rsidRPr="00166A1A">
              <w:rPr>
                <w:rFonts w:ascii="Arial" w:hAnsi="Arial" w:cs="Arial"/>
                <w:sz w:val="24"/>
              </w:rPr>
              <w:t>Influenza Report</w:t>
            </w:r>
          </w:p>
        </w:tc>
        <w:tc>
          <w:tcPr>
            <w:tcW w:w="7398" w:type="dxa"/>
          </w:tcPr>
          <w:p w:rsidR="008A4B98" w:rsidRDefault="008A4B98" w:rsidP="008A4B98">
            <w:pPr>
              <w:tabs>
                <w:tab w:val="left" w:pos="0"/>
                <w:tab w:val="left" w:pos="4320"/>
                <w:tab w:val="left" w:pos="9216"/>
                <w:tab w:val="left" w:pos="9360"/>
              </w:tabs>
              <w:suppressAutoHyphens/>
              <w:rPr>
                <w:rFonts w:ascii="Arial" w:hAnsi="Arial" w:cs="Arial"/>
                <w:sz w:val="24"/>
              </w:rPr>
            </w:pPr>
            <w:r w:rsidRPr="00166A1A">
              <w:rPr>
                <w:rFonts w:ascii="Arial" w:hAnsi="Arial" w:cs="Arial"/>
                <w:sz w:val="24"/>
              </w:rPr>
              <w:t>reports on the  number and percent of all patients 10 months and older who receive appropriate influenza immunization during a given influenza season. This report includes a breakout of adults aged 18-49 with known high-risk conditions that are a priority for immunization.</w:t>
            </w:r>
          </w:p>
          <w:p w:rsidR="008A4B98" w:rsidRDefault="008A4B98" w:rsidP="00EC2852">
            <w:pPr>
              <w:tabs>
                <w:tab w:val="left" w:pos="0"/>
                <w:tab w:val="left" w:pos="4320"/>
                <w:tab w:val="left" w:pos="9216"/>
                <w:tab w:val="left" w:pos="9360"/>
              </w:tabs>
              <w:suppressAutoHyphens/>
              <w:rPr>
                <w:rFonts w:ascii="Arial" w:hAnsi="Arial" w:cs="Arial"/>
                <w:sz w:val="24"/>
              </w:rPr>
            </w:pPr>
          </w:p>
        </w:tc>
      </w:tr>
      <w:tr w:rsidR="008A4B98" w:rsidTr="008A4B98">
        <w:tc>
          <w:tcPr>
            <w:tcW w:w="2178" w:type="dxa"/>
          </w:tcPr>
          <w:p w:rsidR="008A4B98" w:rsidRDefault="008A4B98" w:rsidP="00EC2852">
            <w:pPr>
              <w:tabs>
                <w:tab w:val="left" w:pos="0"/>
                <w:tab w:val="left" w:pos="4320"/>
                <w:tab w:val="left" w:pos="9216"/>
                <w:tab w:val="left" w:pos="9360"/>
              </w:tabs>
              <w:suppressAutoHyphens/>
              <w:rPr>
                <w:rFonts w:ascii="Arial" w:hAnsi="Arial" w:cs="Arial"/>
                <w:sz w:val="24"/>
              </w:rPr>
            </w:pPr>
            <w:r w:rsidRPr="00166A1A">
              <w:rPr>
                <w:rFonts w:ascii="Arial" w:hAnsi="Arial" w:cs="Arial"/>
                <w:sz w:val="24"/>
              </w:rPr>
              <w:t>3-27 Month Report</w:t>
            </w:r>
          </w:p>
        </w:tc>
        <w:tc>
          <w:tcPr>
            <w:tcW w:w="7398" w:type="dxa"/>
          </w:tcPr>
          <w:p w:rsidR="008A4B98" w:rsidRDefault="008A4B98" w:rsidP="00EC2852">
            <w:pPr>
              <w:tabs>
                <w:tab w:val="left" w:pos="0"/>
                <w:tab w:val="left" w:pos="4320"/>
                <w:tab w:val="left" w:pos="9216"/>
                <w:tab w:val="left" w:pos="9360"/>
              </w:tabs>
              <w:suppressAutoHyphens/>
              <w:rPr>
                <w:rFonts w:ascii="Arial" w:hAnsi="Arial" w:cs="Arial"/>
                <w:sz w:val="24"/>
              </w:rPr>
            </w:pPr>
            <w:r w:rsidRPr="00166A1A">
              <w:rPr>
                <w:rFonts w:ascii="Arial" w:hAnsi="Arial" w:cs="Arial"/>
                <w:sz w:val="24"/>
              </w:rPr>
              <w:t>reports on the number and percent of children aged 3-27 months old who are appropriately immunized with each of the vaccines recommended by ACIP alone or in combination.</w:t>
            </w:r>
          </w:p>
        </w:tc>
      </w:tr>
      <w:tr w:rsidR="008A4B98" w:rsidTr="008A4B98">
        <w:tc>
          <w:tcPr>
            <w:tcW w:w="2178" w:type="dxa"/>
          </w:tcPr>
          <w:p w:rsidR="008A4B98" w:rsidRDefault="008A4B98" w:rsidP="00EC2852">
            <w:pPr>
              <w:tabs>
                <w:tab w:val="left" w:pos="0"/>
                <w:tab w:val="left" w:pos="4320"/>
                <w:tab w:val="left" w:pos="9216"/>
                <w:tab w:val="left" w:pos="9360"/>
              </w:tabs>
              <w:suppressAutoHyphens/>
              <w:rPr>
                <w:rFonts w:ascii="Arial" w:hAnsi="Arial" w:cs="Arial"/>
                <w:sz w:val="24"/>
              </w:rPr>
            </w:pPr>
            <w:r w:rsidRPr="00166A1A">
              <w:rPr>
                <w:rFonts w:ascii="Arial" w:hAnsi="Arial" w:cs="Arial"/>
                <w:sz w:val="24"/>
              </w:rPr>
              <w:t>Two-Yr-Old Rates Report</w:t>
            </w:r>
          </w:p>
        </w:tc>
        <w:tc>
          <w:tcPr>
            <w:tcW w:w="7398" w:type="dxa"/>
          </w:tcPr>
          <w:p w:rsidR="008A4B98" w:rsidRDefault="008A4B98" w:rsidP="00EC2852">
            <w:pPr>
              <w:tabs>
                <w:tab w:val="left" w:pos="0"/>
                <w:tab w:val="left" w:pos="4320"/>
                <w:tab w:val="left" w:pos="9216"/>
                <w:tab w:val="left" w:pos="9360"/>
              </w:tabs>
              <w:suppressAutoHyphens/>
              <w:rPr>
                <w:rFonts w:ascii="Arial" w:hAnsi="Arial" w:cs="Arial"/>
                <w:sz w:val="24"/>
              </w:rPr>
            </w:pPr>
            <w:r w:rsidRPr="00166A1A">
              <w:rPr>
                <w:rFonts w:ascii="Arial" w:hAnsi="Arial" w:cs="Arial"/>
                <w:sz w:val="24"/>
              </w:rPr>
              <w:t>reports on the number and percent of children 19-35 months of age who are appropriately immunized with each of the vaccines recommended by ACIP alone or in combination.</w:t>
            </w:r>
          </w:p>
        </w:tc>
      </w:tr>
      <w:tr w:rsidR="008A4B98" w:rsidTr="008A4B98">
        <w:tc>
          <w:tcPr>
            <w:tcW w:w="2178" w:type="dxa"/>
          </w:tcPr>
          <w:p w:rsidR="008A4B98" w:rsidRDefault="008A4B98" w:rsidP="00EC2852">
            <w:pPr>
              <w:tabs>
                <w:tab w:val="left" w:pos="0"/>
                <w:tab w:val="left" w:pos="4320"/>
                <w:tab w:val="left" w:pos="9216"/>
                <w:tab w:val="left" w:pos="9360"/>
              </w:tabs>
              <w:suppressAutoHyphens/>
              <w:rPr>
                <w:rFonts w:ascii="Arial" w:hAnsi="Arial" w:cs="Arial"/>
                <w:sz w:val="24"/>
              </w:rPr>
            </w:pPr>
            <w:r w:rsidRPr="00166A1A">
              <w:rPr>
                <w:rFonts w:ascii="Arial" w:hAnsi="Arial" w:cs="Arial"/>
                <w:sz w:val="24"/>
              </w:rPr>
              <w:t>Vaccine Accountability Report</w:t>
            </w:r>
          </w:p>
        </w:tc>
        <w:tc>
          <w:tcPr>
            <w:tcW w:w="7398" w:type="dxa"/>
          </w:tcPr>
          <w:p w:rsidR="008A4B98" w:rsidRDefault="008A4B98" w:rsidP="00EC2852">
            <w:pPr>
              <w:tabs>
                <w:tab w:val="left" w:pos="0"/>
                <w:tab w:val="left" w:pos="4320"/>
                <w:tab w:val="left" w:pos="9216"/>
                <w:tab w:val="left" w:pos="9360"/>
              </w:tabs>
              <w:suppressAutoHyphens/>
              <w:rPr>
                <w:rFonts w:ascii="Arial" w:hAnsi="Arial" w:cs="Arial"/>
                <w:sz w:val="24"/>
              </w:rPr>
            </w:pPr>
            <w:r w:rsidRPr="00166A1A">
              <w:rPr>
                <w:rFonts w:ascii="Arial" w:hAnsi="Arial" w:cs="Arial"/>
                <w:sz w:val="24"/>
              </w:rPr>
              <w:t>This is primarily a report to keep track of vaccine inventory, including wastage and tracking lot numbers that could be identified in the event of a vaccine recall</w:t>
            </w:r>
            <w:r>
              <w:rPr>
                <w:rFonts w:ascii="Arial" w:hAnsi="Arial" w:cs="Arial"/>
              </w:rPr>
              <w:t>.</w:t>
            </w:r>
          </w:p>
        </w:tc>
      </w:tr>
    </w:tbl>
    <w:p w:rsidR="00EC2852" w:rsidRPr="00166A1A" w:rsidRDefault="00EC2852" w:rsidP="00EC2852">
      <w:pPr>
        <w:tabs>
          <w:tab w:val="left" w:pos="0"/>
          <w:tab w:val="left" w:pos="4320"/>
          <w:tab w:val="left" w:pos="9216"/>
          <w:tab w:val="left" w:pos="9360"/>
        </w:tabs>
        <w:suppressAutoHyphens/>
        <w:rPr>
          <w:rFonts w:ascii="Arial" w:hAnsi="Arial" w:cs="Arial"/>
          <w:sz w:val="24"/>
        </w:rPr>
      </w:pPr>
    </w:p>
    <w:p w:rsidR="00EC2852" w:rsidRPr="00166A1A" w:rsidRDefault="00EC2852" w:rsidP="00EC2852">
      <w:pPr>
        <w:tabs>
          <w:tab w:val="left" w:pos="0"/>
          <w:tab w:val="left" w:pos="4320"/>
          <w:tab w:val="left" w:pos="9216"/>
          <w:tab w:val="left" w:pos="9360"/>
        </w:tabs>
        <w:suppressAutoHyphens/>
        <w:rPr>
          <w:rFonts w:ascii="Arial" w:hAnsi="Arial" w:cs="Arial"/>
          <w:sz w:val="24"/>
        </w:rPr>
      </w:pPr>
    </w:p>
    <w:p w:rsidR="00EC2852" w:rsidRPr="00166A1A" w:rsidRDefault="00EC2852" w:rsidP="00EC2852">
      <w:pPr>
        <w:tabs>
          <w:tab w:val="left" w:pos="0"/>
          <w:tab w:val="left" w:pos="4320"/>
          <w:tab w:val="left" w:pos="9216"/>
          <w:tab w:val="left" w:pos="9360"/>
        </w:tabs>
        <w:suppressAutoHyphens/>
        <w:rPr>
          <w:rFonts w:ascii="Arial" w:hAnsi="Arial" w:cs="Arial"/>
          <w:sz w:val="24"/>
        </w:rPr>
      </w:pPr>
    </w:p>
    <w:p w:rsidR="00EC2852" w:rsidRPr="00BB4A01" w:rsidRDefault="00EC2852" w:rsidP="00EC2852">
      <w:pPr>
        <w:numPr>
          <w:ilvl w:val="0"/>
          <w:numId w:val="15"/>
        </w:numPr>
        <w:tabs>
          <w:tab w:val="left" w:pos="-720"/>
        </w:tabs>
        <w:suppressAutoHyphens/>
        <w:rPr>
          <w:rFonts w:ascii="Arial" w:hAnsi="Arial" w:cs="Arial"/>
          <w:b/>
          <w:spacing w:val="-3"/>
          <w:sz w:val="24"/>
        </w:rPr>
      </w:pPr>
      <w:r w:rsidRPr="00BB4A01">
        <w:rPr>
          <w:rFonts w:ascii="Arial" w:hAnsi="Arial" w:cs="Arial"/>
          <w:b/>
          <w:spacing w:val="-3"/>
          <w:sz w:val="24"/>
        </w:rPr>
        <w:lastRenderedPageBreak/>
        <w:t xml:space="preserve">Diabetes Management System (DMS) </w:t>
      </w:r>
      <w:r>
        <w:rPr>
          <w:rFonts w:ascii="Arial" w:hAnsi="Arial" w:cs="Arial"/>
          <w:spacing w:val="-3"/>
          <w:sz w:val="24"/>
        </w:rPr>
        <w:t>– The DMS application</w:t>
      </w:r>
      <w:r w:rsidRPr="00BB4A01">
        <w:rPr>
          <w:rFonts w:ascii="Arial" w:hAnsi="Arial" w:cs="Arial"/>
          <w:spacing w:val="-3"/>
          <w:sz w:val="24"/>
        </w:rPr>
        <w:t xml:space="preserve"> tracks the full array of diabetes clinical information including recommended screening examinations, standards of care and recommended treatment goals. The DMS includes detailed information for using Qman and other PCC applications with the diabetes register of patients. The system is designed to help manage the information collected on patients with diabetes utilizing an audit of patients in the register.</w:t>
      </w:r>
    </w:p>
    <w:p w:rsidR="00B07DB1" w:rsidRDefault="00B07DB1">
      <w:pPr>
        <w:spacing w:after="200" w:line="276" w:lineRule="auto"/>
        <w:rPr>
          <w:rFonts w:ascii="Arial" w:hAnsi="Arial" w:cs="Arial"/>
          <w:sz w:val="24"/>
        </w:rPr>
      </w:pPr>
      <w:r>
        <w:rPr>
          <w:rFonts w:ascii="Arial" w:hAnsi="Arial" w:cs="Arial"/>
          <w:sz w:val="24"/>
        </w:rPr>
        <w:br w:type="page"/>
      </w:r>
    </w:p>
    <w:p w:rsidR="00B07DB1" w:rsidRDefault="00B07DB1" w:rsidP="00B07DB1">
      <w:pPr>
        <w:rPr>
          <w:rFonts w:ascii="Arial" w:hAnsi="Arial" w:cs="Arial"/>
          <w:sz w:val="24"/>
        </w:rPr>
      </w:pPr>
      <w:r w:rsidRPr="00B07DB1">
        <w:rPr>
          <w:rFonts w:ascii="Arial" w:hAnsi="Arial" w:cs="Arial"/>
          <w:b/>
          <w:sz w:val="24"/>
        </w:rPr>
        <w:lastRenderedPageBreak/>
        <w:t>Appendix II.</w:t>
      </w:r>
      <w:r>
        <w:rPr>
          <w:rFonts w:ascii="Arial" w:hAnsi="Arial" w:cs="Arial"/>
          <w:sz w:val="24"/>
        </w:rPr>
        <w:t xml:space="preserve"> Example Tribal Approval Requirements table (to be used to assist with section VII).</w:t>
      </w:r>
    </w:p>
    <w:p w:rsidR="00B07DB1" w:rsidRDefault="00B07DB1" w:rsidP="00B07DB1">
      <w:pPr>
        <w:rPr>
          <w:rFonts w:ascii="Arial" w:hAnsi="Arial" w:cs="Arial"/>
          <w:sz w:val="24"/>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8"/>
        <w:gridCol w:w="3420"/>
        <w:gridCol w:w="2520"/>
        <w:gridCol w:w="2394"/>
      </w:tblGrid>
      <w:tr w:rsidR="00B07DB1" w:rsidRPr="0086076F" w:rsidTr="00B07DB1">
        <w:trPr>
          <w:tblHeader/>
        </w:trPr>
        <w:tc>
          <w:tcPr>
            <w:tcW w:w="10152" w:type="dxa"/>
            <w:gridSpan w:val="4"/>
            <w:shd w:val="clear" w:color="auto" w:fill="F2F2F2"/>
          </w:tcPr>
          <w:p w:rsidR="00B07DB1" w:rsidRPr="0086076F" w:rsidRDefault="00B07DB1" w:rsidP="00C44B73">
            <w:pPr>
              <w:tabs>
                <w:tab w:val="left" w:pos="-720"/>
              </w:tabs>
              <w:suppressAutoHyphens/>
              <w:ind w:left="720"/>
              <w:rPr>
                <w:rFonts w:ascii="Arial" w:hAnsi="Arial" w:cs="Arial"/>
                <w:b/>
                <w:sz w:val="22"/>
                <w:szCs w:val="22"/>
              </w:rPr>
            </w:pPr>
            <w:r w:rsidRPr="0086076F">
              <w:rPr>
                <w:rFonts w:ascii="Arial" w:hAnsi="Arial" w:cs="Arial"/>
                <w:b/>
                <w:sz w:val="24"/>
                <w:szCs w:val="22"/>
              </w:rPr>
              <w:t>Approval requirements for EpiCenter-initiated data analyses -- EXAMPLE</w:t>
            </w:r>
          </w:p>
        </w:tc>
      </w:tr>
      <w:tr w:rsidR="00B07DB1" w:rsidRPr="0086076F" w:rsidTr="00B07DB1">
        <w:trPr>
          <w:tblHeader/>
        </w:trPr>
        <w:tc>
          <w:tcPr>
            <w:tcW w:w="1818" w:type="dxa"/>
            <w:shd w:val="clear" w:color="auto" w:fill="F2F2F2"/>
          </w:tcPr>
          <w:p w:rsidR="00B07DB1" w:rsidRPr="0086076F" w:rsidRDefault="00B07DB1" w:rsidP="00C44B73">
            <w:pPr>
              <w:tabs>
                <w:tab w:val="left" w:pos="-720"/>
              </w:tabs>
              <w:suppressAutoHyphens/>
              <w:rPr>
                <w:rFonts w:ascii="Arial" w:hAnsi="Arial" w:cs="Arial"/>
                <w:b/>
                <w:sz w:val="22"/>
                <w:szCs w:val="22"/>
              </w:rPr>
            </w:pPr>
            <w:r w:rsidRPr="0086076F">
              <w:rPr>
                <w:rFonts w:ascii="Arial" w:hAnsi="Arial" w:cs="Arial"/>
                <w:b/>
                <w:sz w:val="22"/>
                <w:szCs w:val="22"/>
              </w:rPr>
              <w:t>Intended audience</w:t>
            </w:r>
          </w:p>
        </w:tc>
        <w:tc>
          <w:tcPr>
            <w:tcW w:w="3420" w:type="dxa"/>
            <w:shd w:val="clear" w:color="auto" w:fill="F2F2F2"/>
          </w:tcPr>
          <w:p w:rsidR="00B07DB1" w:rsidRPr="0086076F" w:rsidRDefault="00B07DB1" w:rsidP="00C44B73">
            <w:pPr>
              <w:tabs>
                <w:tab w:val="left" w:pos="-720"/>
              </w:tabs>
              <w:suppressAutoHyphens/>
              <w:rPr>
                <w:rFonts w:ascii="Arial" w:hAnsi="Arial" w:cs="Arial"/>
                <w:b/>
                <w:sz w:val="22"/>
                <w:szCs w:val="22"/>
              </w:rPr>
            </w:pPr>
            <w:r w:rsidRPr="0086076F">
              <w:rPr>
                <w:rFonts w:ascii="Arial" w:hAnsi="Arial" w:cs="Arial"/>
                <w:b/>
                <w:sz w:val="22"/>
                <w:szCs w:val="22"/>
              </w:rPr>
              <w:t>Type of data</w:t>
            </w:r>
          </w:p>
        </w:tc>
        <w:tc>
          <w:tcPr>
            <w:tcW w:w="2520" w:type="dxa"/>
            <w:shd w:val="clear" w:color="auto" w:fill="F2F2F2"/>
          </w:tcPr>
          <w:p w:rsidR="00B07DB1" w:rsidRPr="0086076F" w:rsidRDefault="00B07DB1" w:rsidP="00C44B73">
            <w:pPr>
              <w:tabs>
                <w:tab w:val="left" w:pos="-720"/>
              </w:tabs>
              <w:suppressAutoHyphens/>
              <w:rPr>
                <w:rFonts w:ascii="Arial" w:hAnsi="Arial" w:cs="Arial"/>
                <w:b/>
                <w:sz w:val="22"/>
                <w:szCs w:val="22"/>
              </w:rPr>
            </w:pPr>
            <w:r w:rsidRPr="0086076F">
              <w:rPr>
                <w:rFonts w:ascii="Arial" w:hAnsi="Arial" w:cs="Arial"/>
                <w:b/>
                <w:sz w:val="22"/>
                <w:szCs w:val="22"/>
              </w:rPr>
              <w:t>Permission to access data POC</w:t>
            </w:r>
          </w:p>
        </w:tc>
        <w:tc>
          <w:tcPr>
            <w:tcW w:w="2394" w:type="dxa"/>
            <w:shd w:val="clear" w:color="auto" w:fill="F2F2F2"/>
          </w:tcPr>
          <w:p w:rsidR="00B07DB1" w:rsidRPr="0086076F" w:rsidRDefault="00B07DB1" w:rsidP="00C44B73">
            <w:pPr>
              <w:tabs>
                <w:tab w:val="left" w:pos="-720"/>
              </w:tabs>
              <w:suppressAutoHyphens/>
              <w:rPr>
                <w:rFonts w:ascii="Arial" w:hAnsi="Arial" w:cs="Arial"/>
                <w:b/>
                <w:sz w:val="22"/>
                <w:szCs w:val="22"/>
              </w:rPr>
            </w:pPr>
            <w:r w:rsidRPr="0086076F">
              <w:rPr>
                <w:rFonts w:ascii="Arial" w:hAnsi="Arial" w:cs="Arial"/>
                <w:b/>
                <w:sz w:val="22"/>
                <w:szCs w:val="22"/>
              </w:rPr>
              <w:t>Permission to release report POC</w:t>
            </w:r>
          </w:p>
        </w:tc>
      </w:tr>
      <w:tr w:rsidR="00B07DB1" w:rsidRPr="0086076F" w:rsidTr="00B07DB1">
        <w:tc>
          <w:tcPr>
            <w:tcW w:w="1818"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Clinic management</w:t>
            </w:r>
          </w:p>
        </w:tc>
        <w:tc>
          <w:tcPr>
            <w:tcW w:w="34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Local clinical outcomes and/or activities, survey results</w:t>
            </w:r>
            <w:r>
              <w:rPr>
                <w:rFonts w:ascii="Arial" w:hAnsi="Arial" w:cs="Arial"/>
                <w:sz w:val="22"/>
                <w:szCs w:val="22"/>
              </w:rPr>
              <w:t>, etc.</w:t>
            </w:r>
          </w:p>
        </w:tc>
        <w:tc>
          <w:tcPr>
            <w:tcW w:w="25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None</w:t>
            </w:r>
          </w:p>
        </w:tc>
        <w:tc>
          <w:tcPr>
            <w:tcW w:w="2394"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None</w:t>
            </w:r>
          </w:p>
        </w:tc>
      </w:tr>
      <w:tr w:rsidR="00B07DB1" w:rsidRPr="0086076F" w:rsidTr="00B07DB1">
        <w:tc>
          <w:tcPr>
            <w:tcW w:w="1818"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Clinic staff</w:t>
            </w:r>
          </w:p>
        </w:tc>
        <w:tc>
          <w:tcPr>
            <w:tcW w:w="34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Same as previous</w:t>
            </w:r>
          </w:p>
        </w:tc>
        <w:tc>
          <w:tcPr>
            <w:tcW w:w="25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None</w:t>
            </w:r>
          </w:p>
        </w:tc>
        <w:tc>
          <w:tcPr>
            <w:tcW w:w="2394"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Clinic director</w:t>
            </w:r>
          </w:p>
        </w:tc>
      </w:tr>
      <w:tr w:rsidR="00B07DB1" w:rsidRPr="0086076F" w:rsidTr="00B07DB1">
        <w:tc>
          <w:tcPr>
            <w:tcW w:w="1818"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Tribal Council</w:t>
            </w:r>
          </w:p>
        </w:tc>
        <w:tc>
          <w:tcPr>
            <w:tcW w:w="34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Same as previous</w:t>
            </w:r>
          </w:p>
        </w:tc>
        <w:tc>
          <w:tcPr>
            <w:tcW w:w="25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Clinic director</w:t>
            </w:r>
          </w:p>
        </w:tc>
        <w:tc>
          <w:tcPr>
            <w:tcW w:w="2394"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r>
      <w:tr w:rsidR="00B07DB1" w:rsidRPr="0086076F" w:rsidTr="00B07DB1">
        <w:tc>
          <w:tcPr>
            <w:tcW w:w="1818"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General Council</w:t>
            </w:r>
          </w:p>
        </w:tc>
        <w:tc>
          <w:tcPr>
            <w:tcW w:w="34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Same as previous</w:t>
            </w:r>
          </w:p>
        </w:tc>
        <w:tc>
          <w:tcPr>
            <w:tcW w:w="25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c>
          <w:tcPr>
            <w:tcW w:w="2394"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r>
      <w:tr w:rsidR="00B07DB1" w:rsidRPr="0086076F" w:rsidTr="00B07DB1">
        <w:tc>
          <w:tcPr>
            <w:tcW w:w="1818" w:type="dxa"/>
            <w:tcBorders>
              <w:bottom w:val="single" w:sz="4" w:space="0" w:color="auto"/>
            </w:tcBorders>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Local press</w:t>
            </w:r>
          </w:p>
        </w:tc>
        <w:tc>
          <w:tcPr>
            <w:tcW w:w="34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Same as previous</w:t>
            </w:r>
            <w:r>
              <w:rPr>
                <w:rFonts w:ascii="Arial" w:hAnsi="Arial" w:cs="Arial"/>
                <w:sz w:val="22"/>
                <w:szCs w:val="22"/>
              </w:rPr>
              <w:t>; intended for instances when local programs are seeking publicity</w:t>
            </w:r>
          </w:p>
        </w:tc>
        <w:tc>
          <w:tcPr>
            <w:tcW w:w="25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c>
          <w:tcPr>
            <w:tcW w:w="2394"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r>
      <w:tr w:rsidR="00B07DB1" w:rsidRPr="0086076F" w:rsidTr="00B07DB1">
        <w:tc>
          <w:tcPr>
            <w:tcW w:w="1818" w:type="dxa"/>
            <w:tcBorders>
              <w:bottom w:val="nil"/>
            </w:tcBorders>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Granting agency</w:t>
            </w:r>
          </w:p>
        </w:tc>
        <w:tc>
          <w:tcPr>
            <w:tcW w:w="34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Local outcomes</w:t>
            </w:r>
            <w:r>
              <w:rPr>
                <w:rFonts w:ascii="Arial" w:hAnsi="Arial" w:cs="Arial"/>
                <w:sz w:val="22"/>
                <w:szCs w:val="22"/>
              </w:rPr>
              <w:t xml:space="preserve"> – tribes </w:t>
            </w:r>
            <w:r w:rsidRPr="0086076F">
              <w:rPr>
                <w:rFonts w:ascii="Arial" w:hAnsi="Arial" w:cs="Arial"/>
                <w:sz w:val="22"/>
                <w:szCs w:val="22"/>
              </w:rPr>
              <w:t>named</w:t>
            </w:r>
          </w:p>
        </w:tc>
        <w:tc>
          <w:tcPr>
            <w:tcW w:w="25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c>
          <w:tcPr>
            <w:tcW w:w="2394"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Tribal Council, attn: [specific person and role]</w:t>
            </w:r>
          </w:p>
        </w:tc>
      </w:tr>
      <w:tr w:rsidR="00B07DB1" w:rsidRPr="0086076F" w:rsidTr="00B07DB1">
        <w:tc>
          <w:tcPr>
            <w:tcW w:w="1818" w:type="dxa"/>
            <w:tcBorders>
              <w:top w:val="nil"/>
              <w:bottom w:val="nil"/>
            </w:tcBorders>
            <w:shd w:val="clear" w:color="auto" w:fill="auto"/>
          </w:tcPr>
          <w:p w:rsidR="00B07DB1" w:rsidRPr="0086076F" w:rsidRDefault="00B07DB1" w:rsidP="00C44B73">
            <w:pPr>
              <w:tabs>
                <w:tab w:val="left" w:pos="-720"/>
              </w:tabs>
              <w:suppressAutoHyphens/>
              <w:ind w:left="720"/>
              <w:rPr>
                <w:rFonts w:ascii="Arial" w:hAnsi="Arial" w:cs="Arial"/>
                <w:sz w:val="22"/>
                <w:szCs w:val="22"/>
              </w:rPr>
            </w:pPr>
          </w:p>
        </w:tc>
        <w:tc>
          <w:tcPr>
            <w:tcW w:w="34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Local outcomes</w:t>
            </w:r>
            <w:r>
              <w:rPr>
                <w:rFonts w:ascii="Arial" w:hAnsi="Arial" w:cs="Arial"/>
                <w:sz w:val="22"/>
                <w:szCs w:val="22"/>
              </w:rPr>
              <w:t xml:space="preserve"> – tribes not </w:t>
            </w:r>
            <w:r w:rsidRPr="0086076F">
              <w:rPr>
                <w:rFonts w:ascii="Arial" w:hAnsi="Arial" w:cs="Arial"/>
                <w:sz w:val="22"/>
                <w:szCs w:val="22"/>
              </w:rPr>
              <w:t>named</w:t>
            </w:r>
          </w:p>
        </w:tc>
        <w:tc>
          <w:tcPr>
            <w:tcW w:w="25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c>
          <w:tcPr>
            <w:tcW w:w="2394"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r>
      <w:tr w:rsidR="00B07DB1" w:rsidRPr="0086076F" w:rsidTr="0005658C">
        <w:tc>
          <w:tcPr>
            <w:tcW w:w="1818" w:type="dxa"/>
            <w:tcBorders>
              <w:top w:val="nil"/>
              <w:bottom w:val="nil"/>
            </w:tcBorders>
            <w:shd w:val="clear" w:color="auto" w:fill="auto"/>
          </w:tcPr>
          <w:p w:rsidR="00B07DB1" w:rsidRPr="0086076F" w:rsidRDefault="00B07DB1" w:rsidP="00C44B73">
            <w:pPr>
              <w:tabs>
                <w:tab w:val="left" w:pos="-720"/>
              </w:tabs>
              <w:suppressAutoHyphens/>
              <w:ind w:left="720"/>
              <w:rPr>
                <w:rFonts w:ascii="Arial" w:hAnsi="Arial" w:cs="Arial"/>
                <w:sz w:val="22"/>
                <w:szCs w:val="22"/>
              </w:rPr>
            </w:pPr>
          </w:p>
        </w:tc>
        <w:tc>
          <w:tcPr>
            <w:tcW w:w="34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Aggregate outcomes over several tribes—tribes named but not tied to specific outcomes</w:t>
            </w:r>
          </w:p>
        </w:tc>
        <w:tc>
          <w:tcPr>
            <w:tcW w:w="2520"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c>
          <w:tcPr>
            <w:tcW w:w="2394" w:type="dxa"/>
            <w:shd w:val="clear" w:color="auto" w:fill="auto"/>
          </w:tcPr>
          <w:p w:rsidR="00B07DB1" w:rsidRPr="0086076F" w:rsidRDefault="00B07DB1"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r>
      <w:tr w:rsidR="00B07DB1" w:rsidRPr="0086076F" w:rsidTr="00B07DB1">
        <w:tc>
          <w:tcPr>
            <w:tcW w:w="1818" w:type="dxa"/>
            <w:tcBorders>
              <w:top w:val="nil"/>
              <w:bottom w:val="single" w:sz="4" w:space="0" w:color="auto"/>
            </w:tcBorders>
            <w:shd w:val="clear" w:color="auto" w:fill="auto"/>
          </w:tcPr>
          <w:p w:rsidR="00B07DB1" w:rsidRPr="0086076F" w:rsidRDefault="00B07DB1" w:rsidP="00C44B73">
            <w:pPr>
              <w:tabs>
                <w:tab w:val="left" w:pos="-720"/>
              </w:tabs>
              <w:suppressAutoHyphens/>
              <w:ind w:left="720"/>
              <w:rPr>
                <w:rFonts w:ascii="Arial" w:hAnsi="Arial" w:cs="Arial"/>
                <w:sz w:val="22"/>
                <w:szCs w:val="22"/>
              </w:rPr>
            </w:pPr>
          </w:p>
        </w:tc>
        <w:tc>
          <w:tcPr>
            <w:tcW w:w="3420" w:type="dxa"/>
            <w:shd w:val="clear" w:color="auto" w:fill="auto"/>
          </w:tcPr>
          <w:p w:rsidR="00B07DB1"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Aggregate outcomes over several tribes—tribes not named</w:t>
            </w:r>
          </w:p>
        </w:tc>
        <w:tc>
          <w:tcPr>
            <w:tcW w:w="2520" w:type="dxa"/>
            <w:shd w:val="clear" w:color="auto" w:fill="auto"/>
          </w:tcPr>
          <w:p w:rsidR="00B07DB1" w:rsidRPr="0086076F" w:rsidRDefault="00B07DB1" w:rsidP="00C44B73">
            <w:pPr>
              <w:tabs>
                <w:tab w:val="left" w:pos="-720"/>
              </w:tabs>
              <w:suppressAutoHyphens/>
              <w:rPr>
                <w:rFonts w:ascii="Arial" w:hAnsi="Arial" w:cs="Arial"/>
                <w:sz w:val="22"/>
                <w:szCs w:val="22"/>
              </w:rPr>
            </w:pPr>
          </w:p>
        </w:tc>
        <w:tc>
          <w:tcPr>
            <w:tcW w:w="2394" w:type="dxa"/>
            <w:shd w:val="clear" w:color="auto" w:fill="auto"/>
          </w:tcPr>
          <w:p w:rsidR="00B07DB1" w:rsidRPr="0086076F" w:rsidRDefault="00B07DB1" w:rsidP="00C44B73">
            <w:pPr>
              <w:tabs>
                <w:tab w:val="left" w:pos="-720"/>
              </w:tabs>
              <w:suppressAutoHyphens/>
              <w:rPr>
                <w:rFonts w:ascii="Arial" w:hAnsi="Arial" w:cs="Arial"/>
                <w:sz w:val="22"/>
                <w:szCs w:val="22"/>
              </w:rPr>
            </w:pPr>
          </w:p>
        </w:tc>
      </w:tr>
      <w:tr w:rsidR="0005658C" w:rsidRPr="0086076F" w:rsidTr="00B07DB1">
        <w:tc>
          <w:tcPr>
            <w:tcW w:w="1818" w:type="dxa"/>
            <w:tcBorders>
              <w:bottom w:val="nil"/>
            </w:tcBorders>
            <w:shd w:val="clear" w:color="auto" w:fill="auto"/>
          </w:tcPr>
          <w:p w:rsidR="0005658C"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Conference or scientific publication</w:t>
            </w:r>
          </w:p>
        </w:tc>
        <w:tc>
          <w:tcPr>
            <w:tcW w:w="3420" w:type="dxa"/>
            <w:shd w:val="clear" w:color="auto" w:fill="auto"/>
          </w:tcPr>
          <w:p w:rsidR="0005658C"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Local outcomes</w:t>
            </w:r>
            <w:r>
              <w:rPr>
                <w:rFonts w:ascii="Arial" w:hAnsi="Arial" w:cs="Arial"/>
                <w:sz w:val="22"/>
                <w:szCs w:val="22"/>
              </w:rPr>
              <w:t xml:space="preserve"> – tribes </w:t>
            </w:r>
            <w:r w:rsidRPr="0086076F">
              <w:rPr>
                <w:rFonts w:ascii="Arial" w:hAnsi="Arial" w:cs="Arial"/>
                <w:sz w:val="22"/>
                <w:szCs w:val="22"/>
              </w:rPr>
              <w:t>named</w:t>
            </w:r>
          </w:p>
        </w:tc>
        <w:tc>
          <w:tcPr>
            <w:tcW w:w="2520" w:type="dxa"/>
            <w:shd w:val="clear" w:color="auto" w:fill="auto"/>
          </w:tcPr>
          <w:p w:rsidR="0005658C"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c>
          <w:tcPr>
            <w:tcW w:w="2394" w:type="dxa"/>
            <w:shd w:val="clear" w:color="auto" w:fill="auto"/>
          </w:tcPr>
          <w:p w:rsidR="0005658C"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Tribal Council, attn: [specific person and role]</w:t>
            </w:r>
          </w:p>
        </w:tc>
      </w:tr>
      <w:tr w:rsidR="0005658C" w:rsidRPr="0086076F" w:rsidTr="00B07DB1">
        <w:tc>
          <w:tcPr>
            <w:tcW w:w="1818" w:type="dxa"/>
            <w:tcBorders>
              <w:top w:val="nil"/>
              <w:bottom w:val="nil"/>
            </w:tcBorders>
            <w:shd w:val="clear" w:color="auto" w:fill="auto"/>
          </w:tcPr>
          <w:p w:rsidR="0005658C" w:rsidRPr="0086076F" w:rsidRDefault="0005658C" w:rsidP="00C44B73">
            <w:pPr>
              <w:tabs>
                <w:tab w:val="left" w:pos="-720"/>
              </w:tabs>
              <w:suppressAutoHyphens/>
              <w:ind w:left="720"/>
              <w:rPr>
                <w:rFonts w:ascii="Arial" w:hAnsi="Arial" w:cs="Arial"/>
                <w:sz w:val="22"/>
                <w:szCs w:val="22"/>
              </w:rPr>
            </w:pPr>
          </w:p>
        </w:tc>
        <w:tc>
          <w:tcPr>
            <w:tcW w:w="3420" w:type="dxa"/>
            <w:shd w:val="clear" w:color="auto" w:fill="auto"/>
          </w:tcPr>
          <w:p w:rsidR="0005658C"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Local outcomes</w:t>
            </w:r>
            <w:r>
              <w:rPr>
                <w:rFonts w:ascii="Arial" w:hAnsi="Arial" w:cs="Arial"/>
                <w:sz w:val="22"/>
                <w:szCs w:val="22"/>
              </w:rPr>
              <w:t xml:space="preserve"> – tribes not </w:t>
            </w:r>
            <w:r w:rsidRPr="0086076F">
              <w:rPr>
                <w:rFonts w:ascii="Arial" w:hAnsi="Arial" w:cs="Arial"/>
                <w:sz w:val="22"/>
                <w:szCs w:val="22"/>
              </w:rPr>
              <w:t>named</w:t>
            </w:r>
          </w:p>
        </w:tc>
        <w:tc>
          <w:tcPr>
            <w:tcW w:w="2520" w:type="dxa"/>
            <w:shd w:val="clear" w:color="auto" w:fill="auto"/>
          </w:tcPr>
          <w:p w:rsidR="0005658C"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c>
          <w:tcPr>
            <w:tcW w:w="2394" w:type="dxa"/>
            <w:shd w:val="clear" w:color="auto" w:fill="auto"/>
          </w:tcPr>
          <w:p w:rsidR="0005658C"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r>
      <w:tr w:rsidR="0005658C" w:rsidRPr="0086076F" w:rsidTr="0005658C">
        <w:tc>
          <w:tcPr>
            <w:tcW w:w="1818" w:type="dxa"/>
            <w:tcBorders>
              <w:top w:val="nil"/>
              <w:bottom w:val="nil"/>
            </w:tcBorders>
            <w:shd w:val="clear" w:color="auto" w:fill="auto"/>
          </w:tcPr>
          <w:p w:rsidR="0005658C" w:rsidRPr="0086076F" w:rsidRDefault="0005658C" w:rsidP="00C44B73">
            <w:pPr>
              <w:tabs>
                <w:tab w:val="left" w:pos="-720"/>
              </w:tabs>
              <w:suppressAutoHyphens/>
              <w:ind w:left="720"/>
              <w:rPr>
                <w:rFonts w:ascii="Arial" w:hAnsi="Arial" w:cs="Arial"/>
                <w:sz w:val="22"/>
                <w:szCs w:val="22"/>
              </w:rPr>
            </w:pPr>
          </w:p>
        </w:tc>
        <w:tc>
          <w:tcPr>
            <w:tcW w:w="3420" w:type="dxa"/>
            <w:shd w:val="clear" w:color="auto" w:fill="auto"/>
          </w:tcPr>
          <w:p w:rsidR="0005658C"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Aggregate outcomes over several tribes—tribes named but not tied to specific outcomes</w:t>
            </w:r>
          </w:p>
        </w:tc>
        <w:tc>
          <w:tcPr>
            <w:tcW w:w="2520" w:type="dxa"/>
            <w:shd w:val="clear" w:color="auto" w:fill="auto"/>
          </w:tcPr>
          <w:p w:rsidR="0005658C"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c>
          <w:tcPr>
            <w:tcW w:w="2394" w:type="dxa"/>
            <w:shd w:val="clear" w:color="auto" w:fill="auto"/>
          </w:tcPr>
          <w:p w:rsidR="0005658C"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r>
      <w:tr w:rsidR="0005658C" w:rsidRPr="0086076F" w:rsidTr="00B07DB1">
        <w:tc>
          <w:tcPr>
            <w:tcW w:w="1818" w:type="dxa"/>
            <w:tcBorders>
              <w:top w:val="nil"/>
            </w:tcBorders>
            <w:shd w:val="clear" w:color="auto" w:fill="auto"/>
          </w:tcPr>
          <w:p w:rsidR="0005658C" w:rsidRPr="0086076F" w:rsidRDefault="0005658C" w:rsidP="00C44B73">
            <w:pPr>
              <w:tabs>
                <w:tab w:val="left" w:pos="-720"/>
              </w:tabs>
              <w:suppressAutoHyphens/>
              <w:ind w:left="720"/>
              <w:rPr>
                <w:rFonts w:ascii="Arial" w:hAnsi="Arial" w:cs="Arial"/>
                <w:sz w:val="22"/>
                <w:szCs w:val="22"/>
              </w:rPr>
            </w:pPr>
          </w:p>
        </w:tc>
        <w:tc>
          <w:tcPr>
            <w:tcW w:w="3420" w:type="dxa"/>
            <w:shd w:val="clear" w:color="auto" w:fill="auto"/>
          </w:tcPr>
          <w:p w:rsidR="0005658C"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Aggregate outcomes over several tribes—tribes not named</w:t>
            </w:r>
          </w:p>
        </w:tc>
        <w:tc>
          <w:tcPr>
            <w:tcW w:w="2520" w:type="dxa"/>
            <w:shd w:val="clear" w:color="auto" w:fill="auto"/>
          </w:tcPr>
          <w:p w:rsidR="0005658C"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c>
          <w:tcPr>
            <w:tcW w:w="2394" w:type="dxa"/>
            <w:shd w:val="clear" w:color="auto" w:fill="auto"/>
          </w:tcPr>
          <w:p w:rsidR="0005658C"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r>
      <w:tr w:rsidR="0005658C" w:rsidRPr="0086076F" w:rsidTr="00B07DB1">
        <w:tc>
          <w:tcPr>
            <w:tcW w:w="5238" w:type="dxa"/>
            <w:gridSpan w:val="2"/>
            <w:shd w:val="clear" w:color="auto" w:fill="auto"/>
          </w:tcPr>
          <w:p w:rsidR="0005658C" w:rsidRPr="0086076F" w:rsidRDefault="0005658C" w:rsidP="00C44B73">
            <w:pPr>
              <w:tabs>
                <w:tab w:val="left" w:pos="-720"/>
              </w:tabs>
              <w:suppressAutoHyphens/>
              <w:jc w:val="both"/>
              <w:rPr>
                <w:rFonts w:ascii="Arial" w:hAnsi="Arial" w:cs="Arial"/>
                <w:sz w:val="22"/>
                <w:szCs w:val="22"/>
              </w:rPr>
            </w:pPr>
            <w:r w:rsidRPr="0086076F">
              <w:rPr>
                <w:rFonts w:ascii="Arial" w:hAnsi="Arial" w:cs="Arial"/>
                <w:sz w:val="22"/>
                <w:szCs w:val="22"/>
              </w:rPr>
              <w:t>Any other audiences/data not covered in this table</w:t>
            </w:r>
          </w:p>
        </w:tc>
        <w:tc>
          <w:tcPr>
            <w:tcW w:w="2520" w:type="dxa"/>
            <w:shd w:val="clear" w:color="auto" w:fill="auto"/>
          </w:tcPr>
          <w:p w:rsidR="0005658C"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c>
          <w:tcPr>
            <w:tcW w:w="2394" w:type="dxa"/>
            <w:shd w:val="clear" w:color="auto" w:fill="auto"/>
          </w:tcPr>
          <w:p w:rsidR="0005658C" w:rsidRPr="0086076F" w:rsidRDefault="0005658C" w:rsidP="00C44B73">
            <w:pPr>
              <w:tabs>
                <w:tab w:val="left" w:pos="-720"/>
              </w:tabs>
              <w:suppressAutoHyphens/>
              <w:rPr>
                <w:rFonts w:ascii="Arial" w:hAnsi="Arial" w:cs="Arial"/>
                <w:sz w:val="22"/>
                <w:szCs w:val="22"/>
              </w:rPr>
            </w:pPr>
            <w:r w:rsidRPr="0086076F">
              <w:rPr>
                <w:rFonts w:ascii="Arial" w:hAnsi="Arial" w:cs="Arial"/>
                <w:sz w:val="22"/>
                <w:szCs w:val="22"/>
              </w:rPr>
              <w:t>Tribal Health Director</w:t>
            </w:r>
          </w:p>
        </w:tc>
      </w:tr>
    </w:tbl>
    <w:p w:rsidR="00B07DB1" w:rsidRPr="0005658C" w:rsidRDefault="00B07DB1" w:rsidP="0005658C">
      <w:pPr>
        <w:tabs>
          <w:tab w:val="left" w:pos="0"/>
          <w:tab w:val="left" w:pos="4320"/>
          <w:tab w:val="left" w:pos="9216"/>
          <w:tab w:val="left" w:pos="9360"/>
        </w:tabs>
        <w:suppressAutoHyphens/>
        <w:rPr>
          <w:rFonts w:ascii="Arial" w:hAnsi="Arial" w:cs="Arial"/>
          <w:sz w:val="24"/>
        </w:rPr>
      </w:pPr>
    </w:p>
    <w:sectPr w:rsidR="00B07DB1" w:rsidRPr="0005658C" w:rsidSect="009E44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B7B" w:rsidRDefault="00536B7B" w:rsidP="00B07DB1">
      <w:r>
        <w:separator/>
      </w:r>
    </w:p>
  </w:endnote>
  <w:endnote w:type="continuationSeparator" w:id="0">
    <w:p w:rsidR="00536B7B" w:rsidRDefault="00536B7B" w:rsidP="00B07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B73" w:rsidRDefault="00C44B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62295"/>
      <w:docPartObj>
        <w:docPartGallery w:val="Page Numbers (Bottom of Page)"/>
        <w:docPartUnique/>
      </w:docPartObj>
    </w:sdtPr>
    <w:sdtEndPr>
      <w:rPr>
        <w:noProof/>
      </w:rPr>
    </w:sdtEndPr>
    <w:sdtContent>
      <w:p w:rsidR="00C44B73" w:rsidRDefault="00C44B73">
        <w:pPr>
          <w:pStyle w:val="Footer"/>
          <w:jc w:val="center"/>
        </w:pPr>
        <w:fldSimple w:instr=" PAGE   \* MERGEFORMAT ">
          <w:r w:rsidR="00936503">
            <w:rPr>
              <w:noProof/>
            </w:rPr>
            <w:t>14</w:t>
          </w:r>
        </w:fldSimple>
      </w:p>
    </w:sdtContent>
  </w:sdt>
  <w:p w:rsidR="00C44B73" w:rsidRDefault="00C44B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B73" w:rsidRDefault="00C44B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B7B" w:rsidRDefault="00536B7B" w:rsidP="00B07DB1">
      <w:r>
        <w:separator/>
      </w:r>
    </w:p>
  </w:footnote>
  <w:footnote w:type="continuationSeparator" w:id="0">
    <w:p w:rsidR="00536B7B" w:rsidRDefault="00536B7B" w:rsidP="00B0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B73" w:rsidRDefault="00C44B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B73" w:rsidRDefault="00C44B73">
    <w:pPr>
      <w:pStyle w:val="Header"/>
    </w:pPr>
    <w:r>
      <w:rPr>
        <w:noProof/>
        <w:lang w:eastAsia="zh-TW"/>
      </w:rPr>
      <w:pict>
        <v:shapetype id="_x0000_t202" coordsize="21600,21600" o:spt="202" path="m,l,21600r21600,l21600,xe">
          <v:stroke joinstyle="miter"/>
          <v:path gradientshapeok="t" o:connecttype="rect"/>
        </v:shapetype>
        <v:shape id="_x0000_s2050"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rFonts w:ascii="Arial" w:hAnsi="Arial" w:cs="Arial"/>
                  </w:rPr>
                  <w:alias w:val="Title"/>
                  <w:id w:val="78679243"/>
                  <w:placeholder>
                    <w:docPart w:val="29E9617889A84267992A201AFE89AFD8"/>
                  </w:placeholder>
                  <w:dataBinding w:prefixMappings="xmlns:ns0='http://schemas.openxmlformats.org/package/2006/metadata/core-properties' xmlns:ns1='http://purl.org/dc/elements/1.1/'" w:xpath="/ns0:coreProperties[1]/ns1:title[1]" w:storeItemID="{6C3C8BC8-F283-45AE-878A-BAB7291924A1}"/>
                  <w:text/>
                </w:sdtPr>
                <w:sdtContent>
                  <w:p w:rsidR="00C44B73" w:rsidRDefault="00C44B73">
                    <w:r w:rsidRPr="00C44B73">
                      <w:rPr>
                        <w:rFonts w:ascii="Arial" w:hAnsi="Arial" w:cs="Arial"/>
                      </w:rPr>
                      <w:t>DSA Northwest Tribal Epidemiology Center April 27, 2011</w:t>
                    </w:r>
                  </w:p>
                </w:sdtContent>
              </w:sdt>
            </w:txbxContent>
          </v:textbox>
          <w10:wrap anchorx="margin" anchory="margin"/>
        </v:shape>
      </w:pict>
    </w:r>
    <w:r>
      <w:rPr>
        <w:noProof/>
        <w:lang w:eastAsia="zh-TW"/>
      </w:rPr>
      <w:pict>
        <v:shape id="_x0000_s2049"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C44B73" w:rsidRPr="00C44B73" w:rsidRDefault="00C44B73" w:rsidP="00C44B73"/>
            </w:txbxContent>
          </v:textbox>
          <w10:wrap anchorx="page"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B73" w:rsidRDefault="00C44B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C6944"/>
    <w:multiLevelType w:val="hybridMultilevel"/>
    <w:tmpl w:val="15FA78A2"/>
    <w:lvl w:ilvl="0" w:tplc="45B821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AF6A00"/>
    <w:multiLevelType w:val="hybridMultilevel"/>
    <w:tmpl w:val="A19E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E124AD"/>
    <w:multiLevelType w:val="hybridMultilevel"/>
    <w:tmpl w:val="F288F9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7EB2F08"/>
    <w:multiLevelType w:val="hybridMultilevel"/>
    <w:tmpl w:val="7D50EB78"/>
    <w:lvl w:ilvl="0" w:tplc="16867A8E">
      <w:start w:val="1"/>
      <w:numFmt w:val="decimal"/>
      <w:lvlText w:val="%1."/>
      <w:lvlJc w:val="left"/>
      <w:pPr>
        <w:ind w:left="360" w:hanging="360"/>
      </w:pPr>
      <w:rPr>
        <w:rFonts w:ascii="Arial" w:hAnsi="Arial" w:cs="Aria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13136A"/>
    <w:multiLevelType w:val="hybridMultilevel"/>
    <w:tmpl w:val="D21AC91A"/>
    <w:lvl w:ilvl="0" w:tplc="E6723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3864661"/>
    <w:multiLevelType w:val="hybridMultilevel"/>
    <w:tmpl w:val="15FA78A2"/>
    <w:lvl w:ilvl="0" w:tplc="45B821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15281F"/>
    <w:multiLevelType w:val="hybridMultilevel"/>
    <w:tmpl w:val="7178A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BF26E2"/>
    <w:multiLevelType w:val="hybridMultilevel"/>
    <w:tmpl w:val="B0CC1D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7D16A2"/>
    <w:multiLevelType w:val="hybridMultilevel"/>
    <w:tmpl w:val="7D50EB78"/>
    <w:lvl w:ilvl="0" w:tplc="16867A8E">
      <w:start w:val="1"/>
      <w:numFmt w:val="decimal"/>
      <w:lvlText w:val="%1."/>
      <w:lvlJc w:val="left"/>
      <w:pPr>
        <w:ind w:left="1800" w:hanging="360"/>
      </w:pPr>
      <w:rPr>
        <w:rFonts w:ascii="Arial" w:hAnsi="Arial" w:cs="Arial"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0FD4827"/>
    <w:multiLevelType w:val="hybridMultilevel"/>
    <w:tmpl w:val="820698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0A309E3"/>
    <w:multiLevelType w:val="hybridMultilevel"/>
    <w:tmpl w:val="E8CA1CFC"/>
    <w:lvl w:ilvl="0" w:tplc="D898FC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B1220B"/>
    <w:multiLevelType w:val="singleLevel"/>
    <w:tmpl w:val="5F140218"/>
    <w:lvl w:ilvl="0">
      <w:start w:val="1"/>
      <w:numFmt w:val="decimal"/>
      <w:lvlText w:val="%1."/>
      <w:lvlJc w:val="left"/>
      <w:pPr>
        <w:tabs>
          <w:tab w:val="num" w:pos="1800"/>
        </w:tabs>
        <w:ind w:left="1800" w:hanging="360"/>
      </w:pPr>
      <w:rPr>
        <w:rFonts w:hint="default"/>
      </w:rPr>
    </w:lvl>
  </w:abstractNum>
  <w:abstractNum w:abstractNumId="12">
    <w:nsid w:val="6FBB192C"/>
    <w:multiLevelType w:val="hybridMultilevel"/>
    <w:tmpl w:val="E40C5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146E67"/>
    <w:multiLevelType w:val="hybridMultilevel"/>
    <w:tmpl w:val="C884E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56447D"/>
    <w:multiLevelType w:val="hybridMultilevel"/>
    <w:tmpl w:val="79CCF826"/>
    <w:lvl w:ilvl="0" w:tplc="D4962F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C70D25"/>
    <w:multiLevelType w:val="hybridMultilevel"/>
    <w:tmpl w:val="62AA9234"/>
    <w:lvl w:ilvl="0" w:tplc="45B821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0"/>
  </w:num>
  <w:num w:numId="3">
    <w:abstractNumId w:val="8"/>
  </w:num>
  <w:num w:numId="4">
    <w:abstractNumId w:val="14"/>
  </w:num>
  <w:num w:numId="5">
    <w:abstractNumId w:val="2"/>
  </w:num>
  <w:num w:numId="6">
    <w:abstractNumId w:val="5"/>
  </w:num>
  <w:num w:numId="7">
    <w:abstractNumId w:val="0"/>
  </w:num>
  <w:num w:numId="8">
    <w:abstractNumId w:val="1"/>
  </w:num>
  <w:num w:numId="9">
    <w:abstractNumId w:val="9"/>
  </w:num>
  <w:num w:numId="10">
    <w:abstractNumId w:val="15"/>
  </w:num>
  <w:num w:numId="11">
    <w:abstractNumId w:val="7"/>
  </w:num>
  <w:num w:numId="12">
    <w:abstractNumId w:val="13"/>
  </w:num>
  <w:num w:numId="13">
    <w:abstractNumId w:val="12"/>
  </w:num>
  <w:num w:numId="14">
    <w:abstractNumId w:val="6"/>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B07DB1"/>
    <w:rsid w:val="0005658C"/>
    <w:rsid w:val="000E4EF0"/>
    <w:rsid w:val="001E4C91"/>
    <w:rsid w:val="00217BBD"/>
    <w:rsid w:val="00442DC4"/>
    <w:rsid w:val="00450F75"/>
    <w:rsid w:val="00536B7B"/>
    <w:rsid w:val="00547AC4"/>
    <w:rsid w:val="005E3230"/>
    <w:rsid w:val="00614DAF"/>
    <w:rsid w:val="008A4B98"/>
    <w:rsid w:val="00936503"/>
    <w:rsid w:val="009E4487"/>
    <w:rsid w:val="00B07DB1"/>
    <w:rsid w:val="00C44B73"/>
    <w:rsid w:val="00D904D6"/>
    <w:rsid w:val="00EC2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DB1"/>
    <w:pPr>
      <w:spacing w:after="0" w:line="240" w:lineRule="auto"/>
    </w:pPr>
    <w:rPr>
      <w:rFonts w:ascii="Courier" w:eastAsia="Times New Roman" w:hAnsi="Courier" w:cs="Times New Roman"/>
      <w:sz w:val="20"/>
      <w:szCs w:val="20"/>
    </w:rPr>
  </w:style>
  <w:style w:type="paragraph" w:styleId="Heading1">
    <w:name w:val="heading 1"/>
    <w:basedOn w:val="Normal"/>
    <w:next w:val="Normal"/>
    <w:link w:val="Heading1Char"/>
    <w:qFormat/>
    <w:rsid w:val="00B07DB1"/>
    <w:pPr>
      <w:keepNext/>
      <w:tabs>
        <w:tab w:val="left" w:pos="-720"/>
        <w:tab w:val="left" w:pos="0"/>
      </w:tabs>
      <w:suppressAutoHyphens/>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B07DB1"/>
    <w:pPr>
      <w:ind w:left="1440"/>
      <w:jc w:val="both"/>
    </w:pPr>
    <w:rPr>
      <w:rFonts w:ascii="Times New Roman" w:hAnsi="Times New Roman"/>
      <w:sz w:val="22"/>
    </w:rPr>
  </w:style>
  <w:style w:type="character" w:customStyle="1" w:styleId="BodyText2Char">
    <w:name w:val="Body Text 2 Char"/>
    <w:basedOn w:val="DefaultParagraphFont"/>
    <w:link w:val="BodyText2"/>
    <w:semiHidden/>
    <w:rsid w:val="00B07DB1"/>
    <w:rPr>
      <w:rFonts w:ascii="Times New Roman" w:eastAsia="Times New Roman" w:hAnsi="Times New Roman" w:cs="Times New Roman"/>
      <w:szCs w:val="20"/>
    </w:rPr>
  </w:style>
  <w:style w:type="paragraph" w:styleId="BodyTextIndent3">
    <w:name w:val="Body Text Indent 3"/>
    <w:basedOn w:val="Normal"/>
    <w:link w:val="BodyTextIndent3Char"/>
    <w:uiPriority w:val="99"/>
    <w:semiHidden/>
    <w:unhideWhenUsed/>
    <w:rsid w:val="00B07DB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7DB1"/>
    <w:rPr>
      <w:rFonts w:ascii="Courier" w:eastAsia="Times New Roman" w:hAnsi="Courier" w:cs="Times New Roman"/>
      <w:sz w:val="16"/>
      <w:szCs w:val="16"/>
    </w:rPr>
  </w:style>
  <w:style w:type="character" w:styleId="CommentReference">
    <w:name w:val="annotation reference"/>
    <w:uiPriority w:val="99"/>
    <w:semiHidden/>
    <w:unhideWhenUsed/>
    <w:rsid w:val="00B07DB1"/>
    <w:rPr>
      <w:sz w:val="16"/>
      <w:szCs w:val="16"/>
    </w:rPr>
  </w:style>
  <w:style w:type="paragraph" w:styleId="CommentText">
    <w:name w:val="annotation text"/>
    <w:basedOn w:val="Normal"/>
    <w:link w:val="CommentTextChar"/>
    <w:uiPriority w:val="99"/>
    <w:semiHidden/>
    <w:unhideWhenUsed/>
    <w:rsid w:val="00B07DB1"/>
  </w:style>
  <w:style w:type="character" w:customStyle="1" w:styleId="CommentTextChar">
    <w:name w:val="Comment Text Char"/>
    <w:basedOn w:val="DefaultParagraphFont"/>
    <w:link w:val="CommentText"/>
    <w:uiPriority w:val="99"/>
    <w:semiHidden/>
    <w:rsid w:val="00B07DB1"/>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B07DB1"/>
    <w:rPr>
      <w:rFonts w:ascii="Tahoma" w:hAnsi="Tahoma" w:cs="Tahoma"/>
      <w:sz w:val="16"/>
      <w:szCs w:val="16"/>
    </w:rPr>
  </w:style>
  <w:style w:type="character" w:customStyle="1" w:styleId="BalloonTextChar">
    <w:name w:val="Balloon Text Char"/>
    <w:basedOn w:val="DefaultParagraphFont"/>
    <w:link w:val="BalloonText"/>
    <w:uiPriority w:val="99"/>
    <w:semiHidden/>
    <w:rsid w:val="00B07DB1"/>
    <w:rPr>
      <w:rFonts w:ascii="Tahoma" w:eastAsia="Times New Roman" w:hAnsi="Tahoma" w:cs="Tahoma"/>
      <w:sz w:val="16"/>
      <w:szCs w:val="16"/>
    </w:rPr>
  </w:style>
  <w:style w:type="paragraph" w:styleId="EndnoteText">
    <w:name w:val="endnote text"/>
    <w:basedOn w:val="Normal"/>
    <w:link w:val="EndnoteTextChar"/>
    <w:semiHidden/>
    <w:rsid w:val="00B07DB1"/>
    <w:rPr>
      <w:sz w:val="24"/>
    </w:rPr>
  </w:style>
  <w:style w:type="character" w:customStyle="1" w:styleId="EndnoteTextChar">
    <w:name w:val="Endnote Text Char"/>
    <w:basedOn w:val="DefaultParagraphFont"/>
    <w:link w:val="EndnoteText"/>
    <w:semiHidden/>
    <w:rsid w:val="00B07DB1"/>
    <w:rPr>
      <w:rFonts w:ascii="Courier" w:eastAsia="Times New Roman" w:hAnsi="Courier" w:cs="Times New Roman"/>
      <w:sz w:val="24"/>
      <w:szCs w:val="20"/>
    </w:rPr>
  </w:style>
  <w:style w:type="character" w:customStyle="1" w:styleId="Heading1Char">
    <w:name w:val="Heading 1 Char"/>
    <w:basedOn w:val="DefaultParagraphFont"/>
    <w:link w:val="Heading1"/>
    <w:rsid w:val="00B07DB1"/>
    <w:rPr>
      <w:rFonts w:ascii="Times New Roman" w:eastAsia="Times New Roman" w:hAnsi="Times New Roman" w:cs="Times New Roman"/>
      <w:sz w:val="24"/>
      <w:szCs w:val="20"/>
    </w:rPr>
  </w:style>
  <w:style w:type="paragraph" w:styleId="ListParagraph">
    <w:name w:val="List Paragraph"/>
    <w:basedOn w:val="Normal"/>
    <w:uiPriority w:val="34"/>
    <w:qFormat/>
    <w:rsid w:val="00B07DB1"/>
    <w:pPr>
      <w:ind w:left="720"/>
      <w:contextualSpacing/>
    </w:pPr>
  </w:style>
  <w:style w:type="paragraph" w:styleId="Header">
    <w:name w:val="header"/>
    <w:basedOn w:val="Normal"/>
    <w:link w:val="HeaderChar"/>
    <w:uiPriority w:val="99"/>
    <w:unhideWhenUsed/>
    <w:rsid w:val="00B07DB1"/>
    <w:pPr>
      <w:tabs>
        <w:tab w:val="center" w:pos="4680"/>
        <w:tab w:val="right" w:pos="9360"/>
      </w:tabs>
    </w:pPr>
  </w:style>
  <w:style w:type="character" w:customStyle="1" w:styleId="HeaderChar">
    <w:name w:val="Header Char"/>
    <w:basedOn w:val="DefaultParagraphFont"/>
    <w:link w:val="Header"/>
    <w:uiPriority w:val="99"/>
    <w:rsid w:val="00B07DB1"/>
    <w:rPr>
      <w:rFonts w:ascii="Courier" w:eastAsia="Times New Roman" w:hAnsi="Courier" w:cs="Times New Roman"/>
      <w:sz w:val="20"/>
      <w:szCs w:val="20"/>
    </w:rPr>
  </w:style>
  <w:style w:type="paragraph" w:styleId="Footer">
    <w:name w:val="footer"/>
    <w:basedOn w:val="Normal"/>
    <w:link w:val="FooterChar"/>
    <w:uiPriority w:val="99"/>
    <w:unhideWhenUsed/>
    <w:rsid w:val="00B07DB1"/>
    <w:pPr>
      <w:tabs>
        <w:tab w:val="center" w:pos="4680"/>
        <w:tab w:val="right" w:pos="9360"/>
      </w:tabs>
    </w:pPr>
  </w:style>
  <w:style w:type="character" w:customStyle="1" w:styleId="FooterChar">
    <w:name w:val="Footer Char"/>
    <w:basedOn w:val="DefaultParagraphFont"/>
    <w:link w:val="Footer"/>
    <w:uiPriority w:val="99"/>
    <w:rsid w:val="00B07DB1"/>
    <w:rPr>
      <w:rFonts w:ascii="Courier" w:eastAsia="Times New Roman" w:hAnsi="Courier" w:cs="Times New Roman"/>
      <w:sz w:val="20"/>
      <w:szCs w:val="20"/>
    </w:rPr>
  </w:style>
  <w:style w:type="paragraph" w:customStyle="1" w:styleId="Default">
    <w:name w:val="Default"/>
    <w:rsid w:val="00EC2852"/>
    <w:pPr>
      <w:autoSpaceDE w:val="0"/>
      <w:autoSpaceDN w:val="0"/>
      <w:adjustRightInd w:val="0"/>
      <w:spacing w:after="0" w:line="240" w:lineRule="auto"/>
    </w:pPr>
    <w:rPr>
      <w:rFonts w:ascii="Cambria" w:eastAsia="Calibri" w:hAnsi="Cambria" w:cs="Cambria"/>
      <w:color w:val="000000"/>
      <w:sz w:val="24"/>
      <w:szCs w:val="24"/>
    </w:rPr>
  </w:style>
  <w:style w:type="table" w:styleId="TableGrid">
    <w:name w:val="Table Grid"/>
    <w:basedOn w:val="TableNormal"/>
    <w:uiPriority w:val="59"/>
    <w:rsid w:val="008A4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DB1"/>
    <w:pPr>
      <w:spacing w:after="0" w:line="240" w:lineRule="auto"/>
    </w:pPr>
    <w:rPr>
      <w:rFonts w:ascii="Courier" w:eastAsia="Times New Roman" w:hAnsi="Courier" w:cs="Times New Roman"/>
      <w:sz w:val="20"/>
      <w:szCs w:val="20"/>
    </w:rPr>
  </w:style>
  <w:style w:type="paragraph" w:styleId="Heading1">
    <w:name w:val="heading 1"/>
    <w:basedOn w:val="Normal"/>
    <w:next w:val="Normal"/>
    <w:link w:val="Heading1Char"/>
    <w:qFormat/>
    <w:rsid w:val="00B07DB1"/>
    <w:pPr>
      <w:keepNext/>
      <w:tabs>
        <w:tab w:val="left" w:pos="-720"/>
        <w:tab w:val="left" w:pos="0"/>
      </w:tabs>
      <w:suppressAutoHyphens/>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B07DB1"/>
    <w:pPr>
      <w:ind w:left="1440"/>
      <w:jc w:val="both"/>
    </w:pPr>
    <w:rPr>
      <w:rFonts w:ascii="Times New Roman" w:hAnsi="Times New Roman"/>
      <w:sz w:val="22"/>
    </w:rPr>
  </w:style>
  <w:style w:type="character" w:customStyle="1" w:styleId="BodyText2Char">
    <w:name w:val="Body Text 2 Char"/>
    <w:basedOn w:val="DefaultParagraphFont"/>
    <w:link w:val="BodyText2"/>
    <w:semiHidden/>
    <w:rsid w:val="00B07DB1"/>
    <w:rPr>
      <w:rFonts w:ascii="Times New Roman" w:eastAsia="Times New Roman" w:hAnsi="Times New Roman" w:cs="Times New Roman"/>
      <w:szCs w:val="20"/>
    </w:rPr>
  </w:style>
  <w:style w:type="paragraph" w:styleId="BodyTextIndent3">
    <w:name w:val="Body Text Indent 3"/>
    <w:basedOn w:val="Normal"/>
    <w:link w:val="BodyTextIndent3Char"/>
    <w:uiPriority w:val="99"/>
    <w:semiHidden/>
    <w:unhideWhenUsed/>
    <w:rsid w:val="00B07DB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7DB1"/>
    <w:rPr>
      <w:rFonts w:ascii="Courier" w:eastAsia="Times New Roman" w:hAnsi="Courier" w:cs="Times New Roman"/>
      <w:sz w:val="16"/>
      <w:szCs w:val="16"/>
    </w:rPr>
  </w:style>
  <w:style w:type="character" w:styleId="CommentReference">
    <w:name w:val="annotation reference"/>
    <w:uiPriority w:val="99"/>
    <w:semiHidden/>
    <w:unhideWhenUsed/>
    <w:rsid w:val="00B07DB1"/>
    <w:rPr>
      <w:sz w:val="16"/>
      <w:szCs w:val="16"/>
    </w:rPr>
  </w:style>
  <w:style w:type="paragraph" w:styleId="CommentText">
    <w:name w:val="annotation text"/>
    <w:basedOn w:val="Normal"/>
    <w:link w:val="CommentTextChar"/>
    <w:uiPriority w:val="99"/>
    <w:semiHidden/>
    <w:unhideWhenUsed/>
    <w:rsid w:val="00B07DB1"/>
    <w:rPr>
      <w:lang w:val="x-none" w:eastAsia="x-none"/>
    </w:rPr>
  </w:style>
  <w:style w:type="character" w:customStyle="1" w:styleId="CommentTextChar">
    <w:name w:val="Comment Text Char"/>
    <w:basedOn w:val="DefaultParagraphFont"/>
    <w:link w:val="CommentText"/>
    <w:uiPriority w:val="99"/>
    <w:semiHidden/>
    <w:rsid w:val="00B07DB1"/>
    <w:rPr>
      <w:rFonts w:ascii="Courier" w:eastAsia="Times New Roman" w:hAnsi="Courier" w:cs="Times New Roman"/>
      <w:sz w:val="20"/>
      <w:szCs w:val="20"/>
      <w:lang w:val="x-none" w:eastAsia="x-none"/>
    </w:rPr>
  </w:style>
  <w:style w:type="paragraph" w:styleId="BalloonText">
    <w:name w:val="Balloon Text"/>
    <w:basedOn w:val="Normal"/>
    <w:link w:val="BalloonTextChar"/>
    <w:uiPriority w:val="99"/>
    <w:semiHidden/>
    <w:unhideWhenUsed/>
    <w:rsid w:val="00B07DB1"/>
    <w:rPr>
      <w:rFonts w:ascii="Tahoma" w:hAnsi="Tahoma" w:cs="Tahoma"/>
      <w:sz w:val="16"/>
      <w:szCs w:val="16"/>
    </w:rPr>
  </w:style>
  <w:style w:type="character" w:customStyle="1" w:styleId="BalloonTextChar">
    <w:name w:val="Balloon Text Char"/>
    <w:basedOn w:val="DefaultParagraphFont"/>
    <w:link w:val="BalloonText"/>
    <w:uiPriority w:val="99"/>
    <w:semiHidden/>
    <w:rsid w:val="00B07DB1"/>
    <w:rPr>
      <w:rFonts w:ascii="Tahoma" w:eastAsia="Times New Roman" w:hAnsi="Tahoma" w:cs="Tahoma"/>
      <w:sz w:val="16"/>
      <w:szCs w:val="16"/>
    </w:rPr>
  </w:style>
  <w:style w:type="paragraph" w:styleId="EndnoteText">
    <w:name w:val="endnote text"/>
    <w:basedOn w:val="Normal"/>
    <w:link w:val="EndnoteTextChar"/>
    <w:semiHidden/>
    <w:rsid w:val="00B07DB1"/>
    <w:rPr>
      <w:sz w:val="24"/>
    </w:rPr>
  </w:style>
  <w:style w:type="character" w:customStyle="1" w:styleId="EndnoteTextChar">
    <w:name w:val="Endnote Text Char"/>
    <w:basedOn w:val="DefaultParagraphFont"/>
    <w:link w:val="EndnoteText"/>
    <w:semiHidden/>
    <w:rsid w:val="00B07DB1"/>
    <w:rPr>
      <w:rFonts w:ascii="Courier" w:eastAsia="Times New Roman" w:hAnsi="Courier" w:cs="Times New Roman"/>
      <w:sz w:val="24"/>
      <w:szCs w:val="20"/>
    </w:rPr>
  </w:style>
  <w:style w:type="character" w:customStyle="1" w:styleId="Heading1Char">
    <w:name w:val="Heading 1 Char"/>
    <w:basedOn w:val="DefaultParagraphFont"/>
    <w:link w:val="Heading1"/>
    <w:rsid w:val="00B07DB1"/>
    <w:rPr>
      <w:rFonts w:ascii="Times New Roman" w:eastAsia="Times New Roman" w:hAnsi="Times New Roman" w:cs="Times New Roman"/>
      <w:sz w:val="24"/>
      <w:szCs w:val="20"/>
    </w:rPr>
  </w:style>
  <w:style w:type="paragraph" w:styleId="ListParagraph">
    <w:name w:val="List Paragraph"/>
    <w:basedOn w:val="Normal"/>
    <w:uiPriority w:val="34"/>
    <w:qFormat/>
    <w:rsid w:val="00B07DB1"/>
    <w:pPr>
      <w:ind w:left="720"/>
      <w:contextualSpacing/>
    </w:pPr>
  </w:style>
  <w:style w:type="paragraph" w:styleId="Header">
    <w:name w:val="header"/>
    <w:basedOn w:val="Normal"/>
    <w:link w:val="HeaderChar"/>
    <w:uiPriority w:val="99"/>
    <w:unhideWhenUsed/>
    <w:rsid w:val="00B07DB1"/>
    <w:pPr>
      <w:tabs>
        <w:tab w:val="center" w:pos="4680"/>
        <w:tab w:val="right" w:pos="9360"/>
      </w:tabs>
    </w:pPr>
  </w:style>
  <w:style w:type="character" w:customStyle="1" w:styleId="HeaderChar">
    <w:name w:val="Header Char"/>
    <w:basedOn w:val="DefaultParagraphFont"/>
    <w:link w:val="Header"/>
    <w:uiPriority w:val="99"/>
    <w:rsid w:val="00B07DB1"/>
    <w:rPr>
      <w:rFonts w:ascii="Courier" w:eastAsia="Times New Roman" w:hAnsi="Courier" w:cs="Times New Roman"/>
      <w:sz w:val="20"/>
      <w:szCs w:val="20"/>
    </w:rPr>
  </w:style>
  <w:style w:type="paragraph" w:styleId="Footer">
    <w:name w:val="footer"/>
    <w:basedOn w:val="Normal"/>
    <w:link w:val="FooterChar"/>
    <w:uiPriority w:val="99"/>
    <w:unhideWhenUsed/>
    <w:rsid w:val="00B07DB1"/>
    <w:pPr>
      <w:tabs>
        <w:tab w:val="center" w:pos="4680"/>
        <w:tab w:val="right" w:pos="9360"/>
      </w:tabs>
    </w:pPr>
  </w:style>
  <w:style w:type="character" w:customStyle="1" w:styleId="FooterChar">
    <w:name w:val="Footer Char"/>
    <w:basedOn w:val="DefaultParagraphFont"/>
    <w:link w:val="Footer"/>
    <w:uiPriority w:val="99"/>
    <w:rsid w:val="00B07DB1"/>
    <w:rPr>
      <w:rFonts w:ascii="Courier" w:eastAsia="Times New Roman" w:hAnsi="Courier"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2930D5"/>
    <w:rsid w:val="002930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E9617889A84267992A201AFE89AFD8">
    <w:name w:val="29E9617889A84267992A201AFE89AFD8"/>
    <w:rsid w:val="002930D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EAB2C-08AC-4D5A-AE0B-A204C7B7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4099</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 Northwest Tribal Epidemiology Center April 27, 2011</dc:title>
  <dc:creator>Megan Hoopes</dc:creator>
  <cp:lastModifiedBy>vwarrenmears</cp:lastModifiedBy>
  <cp:revision>2</cp:revision>
  <cp:lastPrinted>2011-04-22T17:47:00Z</cp:lastPrinted>
  <dcterms:created xsi:type="dcterms:W3CDTF">2011-04-22T18:45:00Z</dcterms:created>
  <dcterms:modified xsi:type="dcterms:W3CDTF">2011-04-22T18:45:00Z</dcterms:modified>
</cp:coreProperties>
</file>